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57AA70A9"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E37D2D">
        <w:rPr>
          <w:bCs/>
          <w:noProof w:val="0"/>
          <w:sz w:val="24"/>
          <w:szCs w:val="24"/>
        </w:rPr>
        <w:t>2</w:t>
      </w:r>
      <w:r w:rsidR="00B757D1">
        <w:rPr>
          <w:bCs/>
          <w:noProof w:val="0"/>
          <w:sz w:val="24"/>
          <w:szCs w:val="24"/>
        </w:rPr>
        <w:t>1</w:t>
      </w:r>
      <w:r w:rsidR="007D78A1">
        <w:rPr>
          <w:bCs/>
          <w:noProof w:val="0"/>
          <w:sz w:val="24"/>
          <w:szCs w:val="24"/>
        </w:rPr>
        <w:t>-</w:t>
      </w:r>
      <w:r w:rsidR="001E60A3">
        <w:rPr>
          <w:bCs/>
          <w:noProof w:val="0"/>
          <w:sz w:val="24"/>
          <w:szCs w:val="24"/>
        </w:rPr>
        <w:t>bis</w:t>
      </w:r>
      <w:r w:rsidR="007D78A1">
        <w:rPr>
          <w:bCs/>
          <w:noProof w:val="0"/>
          <w:sz w:val="24"/>
          <w:szCs w:val="24"/>
        </w:rPr>
        <w:t xml:space="preserve"> </w:t>
      </w:r>
      <w:r w:rsidR="007D78A1" w:rsidRPr="007D78A1">
        <w:rPr>
          <w:bCs/>
          <w:noProof w:val="0"/>
          <w:sz w:val="24"/>
          <w:szCs w:val="24"/>
        </w:rPr>
        <w:t>electronic</w:t>
      </w:r>
      <w:r w:rsidR="00813328">
        <w:rPr>
          <w:bCs/>
          <w:noProof w:val="0"/>
          <w:sz w:val="24"/>
          <w:szCs w:val="24"/>
        </w:rPr>
        <w:t xml:space="preserve"> </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8C0775">
        <w:rPr>
          <w:bCs/>
          <w:noProof w:val="0"/>
          <w:sz w:val="24"/>
          <w:szCs w:val="24"/>
        </w:rPr>
        <w:t>3</w:t>
      </w:r>
      <w:r w:rsidR="00DC234D">
        <w:rPr>
          <w:bCs/>
          <w:noProof w:val="0"/>
          <w:sz w:val="24"/>
          <w:szCs w:val="24"/>
        </w:rPr>
        <w:t>0</w:t>
      </w:r>
      <w:r w:rsidR="0090065E">
        <w:rPr>
          <w:bCs/>
          <w:noProof w:val="0"/>
          <w:sz w:val="24"/>
          <w:szCs w:val="24"/>
        </w:rPr>
        <w:t>3774</w:t>
      </w:r>
    </w:p>
    <w:p w14:paraId="21A7F90A" w14:textId="4327C2D1" w:rsidR="001565D7" w:rsidRPr="00B757D1" w:rsidRDefault="009970DF" w:rsidP="001565D7">
      <w:pPr>
        <w:pStyle w:val="a3"/>
        <w:tabs>
          <w:tab w:val="right" w:pos="9639"/>
        </w:tabs>
        <w:rPr>
          <w:bCs/>
          <w:noProof w:val="0"/>
          <w:sz w:val="24"/>
          <w:szCs w:val="24"/>
        </w:rPr>
      </w:pPr>
      <w:r w:rsidRPr="009970DF">
        <w:rPr>
          <w:bCs/>
          <w:noProof w:val="0"/>
          <w:sz w:val="24"/>
          <w:szCs w:val="24"/>
        </w:rPr>
        <w:t>April</w:t>
      </w:r>
      <w:r w:rsidR="00341EDD" w:rsidRPr="009970DF">
        <w:rPr>
          <w:bCs/>
          <w:noProof w:val="0"/>
          <w:sz w:val="24"/>
          <w:szCs w:val="24"/>
        </w:rPr>
        <w:t xml:space="preserve"> </w:t>
      </w:r>
      <w:r w:rsidRPr="009970DF">
        <w:rPr>
          <w:bCs/>
          <w:noProof w:val="0"/>
          <w:sz w:val="24"/>
          <w:szCs w:val="24"/>
        </w:rPr>
        <w:t>1</w:t>
      </w:r>
      <w:r w:rsidR="00E37D2D" w:rsidRPr="009970DF">
        <w:rPr>
          <w:bCs/>
          <w:noProof w:val="0"/>
          <w:sz w:val="24"/>
          <w:szCs w:val="24"/>
        </w:rPr>
        <w:t>7</w:t>
      </w:r>
      <w:r w:rsidR="007D78A1">
        <w:rPr>
          <w:bCs/>
          <w:noProof w:val="0"/>
          <w:sz w:val="24"/>
          <w:szCs w:val="24"/>
        </w:rPr>
        <w:t>-</w:t>
      </w:r>
      <w:r w:rsidR="00E37D2D" w:rsidRPr="009970DF">
        <w:rPr>
          <w:bCs/>
          <w:noProof w:val="0"/>
          <w:sz w:val="24"/>
          <w:szCs w:val="24"/>
        </w:rPr>
        <w:t xml:space="preserve"> </w:t>
      </w:r>
      <w:r w:rsidRPr="009970DF">
        <w:rPr>
          <w:bCs/>
          <w:noProof w:val="0"/>
          <w:sz w:val="24"/>
          <w:szCs w:val="24"/>
        </w:rPr>
        <w:t>26</w:t>
      </w:r>
      <w:r w:rsidR="00B16D60" w:rsidRPr="009970DF">
        <w:rPr>
          <w:bCs/>
          <w:noProof w:val="0"/>
          <w:sz w:val="24"/>
          <w:szCs w:val="24"/>
        </w:rPr>
        <w:t>, 202</w:t>
      </w:r>
      <w:r w:rsidR="00E37D2D" w:rsidRPr="009970DF">
        <w:rPr>
          <w:bCs/>
          <w:noProof w:val="0"/>
          <w:sz w:val="24"/>
          <w:szCs w:val="24"/>
        </w:rPr>
        <w:t>3</w:t>
      </w:r>
      <w:r w:rsidR="001565D7" w:rsidRPr="00B757D1">
        <w:rPr>
          <w:bCs/>
          <w:noProof w:val="0"/>
          <w:sz w:val="24"/>
          <w:szCs w:val="24"/>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4FA52DA6"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E0718" w:rsidRPr="003E0718">
        <w:rPr>
          <w:rFonts w:cs="Arial"/>
          <w:b/>
          <w:bCs/>
          <w:sz w:val="24"/>
          <w:lang w:eastAsia="ja-JP"/>
        </w:rPr>
        <w:t>7</w:t>
      </w:r>
      <w:r w:rsidRPr="003E0718">
        <w:rPr>
          <w:rFonts w:cs="Arial"/>
          <w:b/>
          <w:bCs/>
          <w:sz w:val="24"/>
          <w:lang w:eastAsia="ja-JP"/>
        </w:rPr>
        <w:t>.</w:t>
      </w:r>
      <w:r w:rsidR="00B633B6" w:rsidRPr="003E0718">
        <w:rPr>
          <w:rFonts w:cs="Arial"/>
          <w:b/>
          <w:bCs/>
          <w:sz w:val="24"/>
          <w:lang w:eastAsia="ja-JP"/>
        </w:rPr>
        <w:t>1</w:t>
      </w:r>
      <w:r w:rsidR="001F36D8" w:rsidRPr="003E0718">
        <w:rPr>
          <w:rFonts w:cs="Arial"/>
          <w:b/>
          <w:bCs/>
          <w:sz w:val="24"/>
          <w:lang w:eastAsia="ja-JP"/>
        </w:rPr>
        <w:t>7</w:t>
      </w:r>
      <w:r w:rsidR="007674C2" w:rsidRPr="003E0718">
        <w:rPr>
          <w:rFonts w:cs="Arial"/>
          <w:b/>
          <w:bCs/>
          <w:sz w:val="24"/>
          <w:lang w:eastAsia="ja-JP"/>
        </w:rPr>
        <w:t>.2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5043C3C7"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2882">
        <w:rPr>
          <w:rFonts w:ascii="Arial" w:hAnsi="Arial" w:cs="Arial"/>
          <w:b/>
          <w:bCs/>
          <w:sz w:val="24"/>
        </w:rPr>
        <w:t xml:space="preserve">Procedure </w:t>
      </w:r>
      <w:r w:rsidR="0090065E">
        <w:rPr>
          <w:rFonts w:ascii="Arial" w:hAnsi="Arial" w:cs="Arial"/>
          <w:b/>
          <w:bCs/>
          <w:sz w:val="24"/>
        </w:rPr>
        <w:t xml:space="preserve">of </w:t>
      </w:r>
      <w:r w:rsidR="00357F9F" w:rsidRPr="00357F9F">
        <w:rPr>
          <w:rFonts w:ascii="Arial" w:hAnsi="Arial" w:cs="Arial"/>
          <w:b/>
          <w:bCs/>
          <w:sz w:val="24"/>
        </w:rPr>
        <w:t xml:space="preserve">UE Capability </w:t>
      </w:r>
      <w:r w:rsidR="003F2D3C">
        <w:rPr>
          <w:rFonts w:ascii="Arial" w:hAnsi="Arial" w:cs="Arial"/>
          <w:b/>
          <w:bCs/>
          <w:sz w:val="24"/>
        </w:rPr>
        <w:t>R</w:t>
      </w:r>
      <w:r w:rsidR="00357F9F" w:rsidRPr="00357F9F">
        <w:rPr>
          <w:rFonts w:ascii="Arial" w:hAnsi="Arial" w:cs="Arial"/>
          <w:b/>
          <w:bCs/>
          <w:sz w:val="24"/>
        </w:rPr>
        <w:t>estriction for eMUSIM</w:t>
      </w:r>
    </w:p>
    <w:p w14:paraId="08AAA659" w14:textId="1B976ECF"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36D8" w:rsidRPr="001F36D8">
        <w:rPr>
          <w:rFonts w:ascii="Arial" w:hAnsi="Arial" w:cs="Arial"/>
          <w:b/>
          <w:bCs/>
          <w:sz w:val="24"/>
        </w:rPr>
        <w:t>NR_DualTxRx_MUSIM-Core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700DED15" w14:textId="1CDD46B9" w:rsidR="00357F9F" w:rsidRDefault="00357F9F" w:rsidP="00357F9F">
      <w:pPr>
        <w:overflowPunct/>
        <w:autoSpaceDE/>
        <w:autoSpaceDN/>
        <w:adjustRightInd/>
        <w:spacing w:after="160" w:line="259" w:lineRule="auto"/>
        <w:jc w:val="both"/>
        <w:textAlignment w:val="auto"/>
        <w:rPr>
          <w:sz w:val="24"/>
          <w:szCs w:val="24"/>
          <w:lang w:eastAsia="zh-CN"/>
        </w:rPr>
      </w:pPr>
      <w:r w:rsidRPr="00357F9F">
        <w:rPr>
          <w:sz w:val="24"/>
          <w:szCs w:val="24"/>
          <w:lang w:eastAsia="zh-CN"/>
        </w:rPr>
        <w:t>In RAN2#1</w:t>
      </w:r>
      <w:r>
        <w:rPr>
          <w:sz w:val="24"/>
          <w:szCs w:val="24"/>
          <w:lang w:eastAsia="zh-CN"/>
        </w:rPr>
        <w:t>21</w:t>
      </w:r>
      <w:r w:rsidRPr="00357F9F">
        <w:rPr>
          <w:sz w:val="24"/>
          <w:szCs w:val="24"/>
          <w:lang w:eastAsia="zh-CN"/>
        </w:rPr>
        <w:t xml:space="preserve"> meeting [</w:t>
      </w:r>
      <w:r w:rsidR="00815F39">
        <w:rPr>
          <w:sz w:val="24"/>
          <w:szCs w:val="24"/>
          <w:lang w:eastAsia="zh-CN"/>
        </w:rPr>
        <w:t>1</w:t>
      </w:r>
      <w:r>
        <w:rPr>
          <w:sz w:val="24"/>
          <w:szCs w:val="24"/>
          <w:lang w:eastAsia="zh-CN"/>
        </w:rPr>
        <w:t xml:space="preserve">], RAN2 </w:t>
      </w:r>
      <w:r>
        <w:rPr>
          <w:rFonts w:hint="eastAsia"/>
          <w:sz w:val="24"/>
          <w:szCs w:val="24"/>
          <w:lang w:eastAsia="zh-CN"/>
        </w:rPr>
        <w:t>had</w:t>
      </w:r>
      <w:r>
        <w:rPr>
          <w:sz w:val="24"/>
          <w:szCs w:val="24"/>
          <w:lang w:eastAsia="zh-CN"/>
        </w:rPr>
        <w:t xml:space="preserve"> following agreement</w:t>
      </w:r>
      <w:r w:rsidRPr="00357F9F">
        <w:rPr>
          <w:sz w:val="24"/>
          <w:szCs w:val="24"/>
          <w:lang w:eastAsia="zh-CN"/>
        </w:rPr>
        <w:t>:</w:t>
      </w:r>
    </w:p>
    <w:p w14:paraId="00430097" w14:textId="77777777" w:rsidR="00357F9F" w:rsidRPr="003F2D3C" w:rsidRDefault="00357F9F" w:rsidP="00357F9F">
      <w:pPr>
        <w:pStyle w:val="Agreement"/>
        <w:tabs>
          <w:tab w:val="clear" w:pos="-2158"/>
          <w:tab w:val="num" w:pos="1619"/>
        </w:tabs>
        <w:overflowPunct/>
        <w:autoSpaceDE/>
        <w:autoSpaceDN/>
        <w:adjustRightInd/>
        <w:ind w:left="1619"/>
        <w:textAlignment w:val="auto"/>
        <w:rPr>
          <w:rFonts w:ascii="Times New Roman" w:eastAsia="宋体" w:hAnsi="Times New Roman"/>
          <w:b w:val="0"/>
          <w:bCs/>
          <w:sz w:val="24"/>
          <w:szCs w:val="24"/>
          <w:lang w:val="en-GB" w:eastAsia="en-US"/>
        </w:rPr>
      </w:pPr>
      <w:r w:rsidRPr="003F2D3C">
        <w:rPr>
          <w:rFonts w:ascii="Times New Roman" w:eastAsia="宋体" w:hAnsi="Times New Roman"/>
          <w:b w:val="0"/>
          <w:bCs/>
          <w:sz w:val="24"/>
          <w:szCs w:val="24"/>
          <w:lang w:val="en-GB" w:eastAsia="en-US"/>
        </w:rPr>
        <w:t xml:space="preserve">A2a: When the UE is in Connected mode in two NR networks, it is up to the UE implementation to select which NW to perform signaling for temporary UE capability restrictions. </w:t>
      </w:r>
    </w:p>
    <w:p w14:paraId="257A6411" w14:textId="77777777" w:rsidR="00357F9F" w:rsidRPr="003F2D3C" w:rsidRDefault="00357F9F" w:rsidP="00357F9F">
      <w:pPr>
        <w:pStyle w:val="Agreement"/>
        <w:tabs>
          <w:tab w:val="clear" w:pos="-2158"/>
          <w:tab w:val="num" w:pos="1619"/>
        </w:tabs>
        <w:overflowPunct/>
        <w:autoSpaceDE/>
        <w:autoSpaceDN/>
        <w:adjustRightInd/>
        <w:ind w:left="1619"/>
        <w:textAlignment w:val="auto"/>
        <w:rPr>
          <w:rFonts w:ascii="Times New Roman" w:eastAsia="宋体" w:hAnsi="Times New Roman"/>
          <w:b w:val="0"/>
          <w:bCs/>
          <w:sz w:val="24"/>
          <w:szCs w:val="24"/>
          <w:lang w:val="en-GB" w:eastAsia="en-US"/>
        </w:rPr>
      </w:pPr>
      <w:r w:rsidRPr="003F2D3C">
        <w:rPr>
          <w:rFonts w:ascii="Times New Roman" w:eastAsia="宋体" w:hAnsi="Times New Roman"/>
          <w:b w:val="0"/>
          <w:bCs/>
          <w:sz w:val="24"/>
          <w:szCs w:val="24"/>
          <w:lang w:val="en-GB" w:eastAsia="en-US"/>
        </w:rPr>
        <w:t xml:space="preserve">A2b: When the UE is in Connected mode in NR NW A and moving from Idle/Inactive to connected mode in NR NW B, the signaling for temporary UE capability restrictions can happen on NW A. </w:t>
      </w:r>
      <w:r w:rsidRPr="003F2D3C">
        <w:rPr>
          <w:rFonts w:ascii="Times New Roman" w:eastAsia="宋体" w:hAnsi="Times New Roman"/>
          <w:b w:val="0"/>
          <w:bCs/>
          <w:sz w:val="24"/>
          <w:szCs w:val="24"/>
          <w:highlight w:val="yellow"/>
          <w:lang w:val="en-GB" w:eastAsia="en-US"/>
        </w:rPr>
        <w:t>FFS how to handle if UE is moving from IDLE/INACTIVE in NW A and is in CONNECTED with NW B.</w:t>
      </w:r>
    </w:p>
    <w:p w14:paraId="635DB764" w14:textId="1DFE150F" w:rsidR="00357F9F" w:rsidRDefault="00357F9F" w:rsidP="00357F9F">
      <w:pPr>
        <w:pStyle w:val="Agreement"/>
        <w:tabs>
          <w:tab w:val="clear" w:pos="-2158"/>
          <w:tab w:val="num" w:pos="1619"/>
        </w:tabs>
        <w:overflowPunct/>
        <w:autoSpaceDE/>
        <w:autoSpaceDN/>
        <w:adjustRightInd/>
        <w:ind w:left="1619"/>
        <w:textAlignment w:val="auto"/>
        <w:rPr>
          <w:rFonts w:ascii="Times New Roman" w:eastAsia="宋体" w:hAnsi="Times New Roman"/>
          <w:b w:val="0"/>
          <w:bCs/>
          <w:sz w:val="24"/>
          <w:szCs w:val="24"/>
          <w:lang w:val="en-GB" w:eastAsia="en-US"/>
        </w:rPr>
      </w:pPr>
      <w:r w:rsidRPr="003F2D3C">
        <w:rPr>
          <w:rFonts w:ascii="Times New Roman" w:eastAsia="宋体" w:hAnsi="Times New Roman"/>
          <w:b w:val="0"/>
          <w:bCs/>
          <w:sz w:val="24"/>
          <w:szCs w:val="24"/>
          <w:lang w:val="en-GB" w:eastAsia="en-US"/>
        </w:rPr>
        <w:t>A2c: When the UE is in Connected mode in both networks and one is E-UTRAN, the signaling for temporary UE capability restrictions happens on the NR network.</w:t>
      </w:r>
    </w:p>
    <w:p w14:paraId="08B89DCB" w14:textId="339DFA3D" w:rsidR="00E96826" w:rsidRPr="004457E4" w:rsidRDefault="00350263" w:rsidP="008D39BF">
      <w:pPr>
        <w:overflowPunct/>
        <w:autoSpaceDE/>
        <w:autoSpaceDN/>
        <w:adjustRightInd/>
        <w:spacing w:beforeLines="50" w:before="120" w:after="160" w:line="259" w:lineRule="auto"/>
        <w:jc w:val="both"/>
        <w:textAlignment w:val="auto"/>
        <w:rPr>
          <w:sz w:val="24"/>
          <w:szCs w:val="24"/>
        </w:rPr>
      </w:pPr>
      <w:r w:rsidRPr="004457E4">
        <w:rPr>
          <w:sz w:val="24"/>
          <w:szCs w:val="24"/>
        </w:rPr>
        <w:t>In this discussion paper</w:t>
      </w:r>
      <w:r w:rsidR="00D156E7" w:rsidRPr="004457E4">
        <w:rPr>
          <w:sz w:val="24"/>
          <w:szCs w:val="24"/>
        </w:rPr>
        <w:t>,</w:t>
      </w:r>
      <w:r w:rsidRPr="004457E4">
        <w:rPr>
          <w:sz w:val="24"/>
          <w:szCs w:val="24"/>
        </w:rPr>
        <w:t xml:space="preserve"> </w:t>
      </w:r>
      <w:r w:rsidR="003D2266" w:rsidRPr="004457E4">
        <w:rPr>
          <w:sz w:val="24"/>
          <w:szCs w:val="24"/>
        </w:rPr>
        <w:t xml:space="preserve">we </w:t>
      </w:r>
      <w:r w:rsidR="003F2D3C">
        <w:rPr>
          <w:sz w:val="24"/>
          <w:szCs w:val="24"/>
        </w:rPr>
        <w:t>discuss the</w:t>
      </w:r>
      <w:r w:rsidR="00BF4749">
        <w:rPr>
          <w:sz w:val="24"/>
          <w:szCs w:val="24"/>
        </w:rPr>
        <w:t xml:space="preserve"> </w:t>
      </w:r>
      <w:r w:rsidR="003F2D3C" w:rsidRPr="003F2D3C">
        <w:rPr>
          <w:sz w:val="24"/>
          <w:szCs w:val="24"/>
        </w:rPr>
        <w:t>FFS how to handle if UE is moving from IDLE/INACTIVE in NW A and is in CONNECTED with NW B</w:t>
      </w:r>
      <w:r w:rsidR="003F2D3C">
        <w:rPr>
          <w:sz w:val="24"/>
          <w:szCs w:val="24"/>
        </w:rPr>
        <w:t xml:space="preserve"> in the above agreement</w:t>
      </w:r>
      <w:r w:rsidR="00BF4749" w:rsidRPr="00BF4749">
        <w:rPr>
          <w:sz w:val="24"/>
          <w:szCs w:val="24"/>
        </w:rPr>
        <w:t xml:space="preserve">. </w:t>
      </w:r>
    </w:p>
    <w:p w14:paraId="13722201" w14:textId="6EC02711" w:rsidR="007C6D70" w:rsidRDefault="00AE0584" w:rsidP="007C6D70">
      <w:pPr>
        <w:pStyle w:val="1"/>
        <w:rPr>
          <w:lang w:val="en-US"/>
        </w:rPr>
      </w:pPr>
      <w:r>
        <w:rPr>
          <w:lang w:val="en-US"/>
        </w:rPr>
        <w:t>2 Discussion</w:t>
      </w:r>
    </w:p>
    <w:p w14:paraId="201C9D64" w14:textId="46057C24" w:rsidR="00751A89" w:rsidRDefault="00751A89" w:rsidP="006A0D9F">
      <w:pPr>
        <w:spacing w:beforeLines="50" w:before="120"/>
        <w:rPr>
          <w:bCs/>
          <w:sz w:val="24"/>
          <w:szCs w:val="24"/>
          <w:lang w:val="en-US" w:eastAsia="zh-CN"/>
        </w:rPr>
      </w:pPr>
      <w:r>
        <w:rPr>
          <w:bCs/>
          <w:sz w:val="24"/>
          <w:szCs w:val="24"/>
          <w:lang w:val="en-US" w:eastAsia="zh-CN"/>
        </w:rPr>
        <w:t>In this contribution, we discussed the</w:t>
      </w:r>
      <w:r w:rsidR="00967EFC">
        <w:rPr>
          <w:bCs/>
          <w:sz w:val="24"/>
          <w:szCs w:val="24"/>
          <w:lang w:val="en-US" w:eastAsia="zh-CN"/>
        </w:rPr>
        <w:t xml:space="preserve"> scenario that UE is</w:t>
      </w:r>
      <w:r w:rsidR="00AE7C18">
        <w:rPr>
          <w:bCs/>
          <w:sz w:val="24"/>
          <w:szCs w:val="24"/>
          <w:lang w:val="en-US" w:eastAsia="zh-CN"/>
        </w:rPr>
        <w:t xml:space="preserve"> </w:t>
      </w:r>
      <w:r w:rsidR="00AE7C18">
        <w:rPr>
          <w:rFonts w:hint="eastAsia"/>
          <w:bCs/>
          <w:sz w:val="24"/>
          <w:szCs w:val="24"/>
          <w:lang w:val="en-US" w:eastAsia="zh-CN"/>
        </w:rPr>
        <w:t>in</w:t>
      </w:r>
      <w:r w:rsidR="00967EFC">
        <w:rPr>
          <w:bCs/>
          <w:sz w:val="24"/>
          <w:szCs w:val="24"/>
          <w:lang w:val="en-US" w:eastAsia="zh-CN"/>
        </w:rPr>
        <w:t xml:space="preserve"> IDLE/INACTIVE with NW A and in RRC_CONNECTED with NW B but need to setup/resume the RRC_CONNECTION with NW A</w:t>
      </w:r>
      <w:r w:rsidR="00CF34C0">
        <w:rPr>
          <w:bCs/>
          <w:sz w:val="24"/>
          <w:szCs w:val="24"/>
          <w:lang w:val="en-US" w:eastAsia="zh-CN"/>
        </w:rPr>
        <w:t>, NW B can be a NR or LTE</w:t>
      </w:r>
      <w:r w:rsidR="00CF34C0">
        <w:rPr>
          <w:rFonts w:hint="eastAsia"/>
          <w:bCs/>
          <w:sz w:val="24"/>
          <w:szCs w:val="24"/>
          <w:lang w:val="en-US" w:eastAsia="zh-CN"/>
        </w:rPr>
        <w:t>.</w:t>
      </w:r>
      <w:r w:rsidR="00CF34C0">
        <w:rPr>
          <w:bCs/>
          <w:sz w:val="24"/>
          <w:szCs w:val="24"/>
          <w:lang w:val="en-US" w:eastAsia="zh-CN"/>
        </w:rPr>
        <w:t xml:space="preserve"> </w:t>
      </w:r>
    </w:p>
    <w:p w14:paraId="390906C5" w14:textId="39BA49CA" w:rsidR="00CF34C0" w:rsidRDefault="00751A89" w:rsidP="006A0D9F">
      <w:pPr>
        <w:spacing w:beforeLines="50" w:before="120"/>
        <w:rPr>
          <w:bCs/>
          <w:sz w:val="24"/>
          <w:szCs w:val="24"/>
          <w:lang w:val="en-US" w:eastAsia="zh-CN"/>
        </w:rPr>
      </w:pPr>
      <w:r>
        <w:rPr>
          <w:bCs/>
          <w:sz w:val="24"/>
          <w:szCs w:val="24"/>
          <w:lang w:val="en-US" w:eastAsia="zh-CN"/>
        </w:rPr>
        <w:t>For the scenario, i</w:t>
      </w:r>
      <w:r w:rsidR="00CF34C0">
        <w:rPr>
          <w:bCs/>
          <w:sz w:val="24"/>
          <w:szCs w:val="24"/>
          <w:lang w:val="en-US" w:eastAsia="zh-CN"/>
        </w:rPr>
        <w:t>n order to setup/resume the RRC_CONNECTION with NW A, at least two alternatives can be considered:</w:t>
      </w:r>
    </w:p>
    <w:p w14:paraId="03D5602B" w14:textId="66E964B8" w:rsidR="00CF34C0" w:rsidRDefault="00CF34C0" w:rsidP="006A0D9F">
      <w:pPr>
        <w:spacing w:beforeLines="50" w:before="120"/>
        <w:rPr>
          <w:bCs/>
          <w:sz w:val="24"/>
          <w:szCs w:val="24"/>
          <w:lang w:val="en-US" w:eastAsia="zh-CN"/>
        </w:rPr>
      </w:pPr>
      <w:r w:rsidRPr="00CF34C0">
        <w:rPr>
          <w:b/>
          <w:bCs/>
          <w:sz w:val="24"/>
          <w:szCs w:val="24"/>
          <w:lang w:val="en-US" w:eastAsia="zh-CN"/>
        </w:rPr>
        <w:t xml:space="preserve">Alt. 1 </w:t>
      </w:r>
      <w:r>
        <w:rPr>
          <w:bCs/>
          <w:sz w:val="24"/>
          <w:szCs w:val="24"/>
          <w:lang w:val="en-US" w:eastAsia="zh-CN"/>
        </w:rPr>
        <w:t>Release of the RRC_CONNECTION with NW B before UE setup/resu</w:t>
      </w:r>
      <w:r w:rsidR="00AE7C18">
        <w:rPr>
          <w:bCs/>
          <w:sz w:val="24"/>
          <w:szCs w:val="24"/>
          <w:lang w:val="en-US" w:eastAsia="zh-CN"/>
        </w:rPr>
        <w:t xml:space="preserve">me the RRC_CONNECTION with NW A. And </w:t>
      </w:r>
      <w:r w:rsidR="00AE7C18">
        <w:rPr>
          <w:rFonts w:hint="eastAsia"/>
          <w:bCs/>
          <w:sz w:val="24"/>
          <w:szCs w:val="24"/>
          <w:lang w:val="en-US" w:eastAsia="zh-CN"/>
        </w:rPr>
        <w:t xml:space="preserve">UE </w:t>
      </w:r>
      <w:r w:rsidR="00AE7C18">
        <w:rPr>
          <w:bCs/>
          <w:sz w:val="24"/>
          <w:szCs w:val="24"/>
          <w:lang w:val="en-US" w:eastAsia="zh-CN"/>
        </w:rPr>
        <w:t xml:space="preserve">requests </w:t>
      </w:r>
      <w:r w:rsidR="00AE7C18">
        <w:rPr>
          <w:rFonts w:hint="eastAsia"/>
          <w:bCs/>
          <w:sz w:val="24"/>
          <w:szCs w:val="24"/>
          <w:lang w:val="en-US" w:eastAsia="zh-CN"/>
        </w:rPr>
        <w:t>c</w:t>
      </w:r>
      <w:r w:rsidR="00AE7C18">
        <w:rPr>
          <w:bCs/>
          <w:sz w:val="24"/>
          <w:szCs w:val="24"/>
          <w:lang w:val="en-US" w:eastAsia="zh-CN"/>
        </w:rPr>
        <w:t>apability restriction in NW A when it</w:t>
      </w:r>
      <w:r w:rsidR="001D68EE">
        <w:rPr>
          <w:bCs/>
          <w:sz w:val="24"/>
          <w:szCs w:val="24"/>
          <w:lang w:val="en-US" w:eastAsia="zh-CN"/>
        </w:rPr>
        <w:t xml:space="preserve"> needs to re-setup</w:t>
      </w:r>
      <w:r w:rsidR="00AE7C18">
        <w:rPr>
          <w:bCs/>
          <w:sz w:val="24"/>
          <w:szCs w:val="24"/>
          <w:lang w:val="en-US" w:eastAsia="zh-CN"/>
        </w:rPr>
        <w:t xml:space="preserve"> the RRC_CONNECTION with NW B</w:t>
      </w:r>
      <w:r w:rsidR="00812882">
        <w:rPr>
          <w:bCs/>
          <w:sz w:val="24"/>
          <w:szCs w:val="24"/>
          <w:lang w:val="en-US" w:eastAsia="zh-CN"/>
        </w:rPr>
        <w:t xml:space="preserve"> (as showed in Fig.1)</w:t>
      </w:r>
      <w:r w:rsidR="00AE7C18">
        <w:rPr>
          <w:bCs/>
          <w:sz w:val="24"/>
          <w:szCs w:val="24"/>
          <w:lang w:val="en-US" w:eastAsia="zh-CN"/>
        </w:rPr>
        <w:t>.</w:t>
      </w:r>
    </w:p>
    <w:p w14:paraId="36C89463" w14:textId="46E668F4" w:rsidR="00812882" w:rsidRDefault="009A434B" w:rsidP="009A434B">
      <w:pPr>
        <w:spacing w:beforeLines="50" w:before="120"/>
        <w:jc w:val="center"/>
        <w:rPr>
          <w:bCs/>
          <w:sz w:val="24"/>
          <w:szCs w:val="24"/>
          <w:lang w:val="en-US" w:eastAsia="zh-CN"/>
        </w:rPr>
      </w:pPr>
      <w:r>
        <w:rPr>
          <w:bCs/>
          <w:noProof/>
          <w:sz w:val="24"/>
          <w:szCs w:val="24"/>
          <w:lang w:val="en-US" w:eastAsia="zh-CN"/>
        </w:rPr>
        <w:lastRenderedPageBreak/>
        <mc:AlternateContent>
          <mc:Choice Requires="wpc">
            <w:drawing>
              <wp:inline distT="0" distB="0" distL="0" distR="0" wp14:anchorId="4AD368AD" wp14:editId="2E6D5177">
                <wp:extent cx="5170307" cy="2638779"/>
                <wp:effectExtent l="0" t="0" r="0" b="952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8" name="组合 18"/>
                        <wpg:cNvGrpSpPr/>
                        <wpg:grpSpPr>
                          <a:xfrm>
                            <a:off x="0" y="0"/>
                            <a:ext cx="5134308" cy="2601394"/>
                            <a:chOff x="0" y="0"/>
                            <a:chExt cx="5908033" cy="3009582"/>
                          </a:xfrm>
                        </wpg:grpSpPr>
                        <wps:wsp>
                          <wps:cNvPr id="19" name="直接连接符 19"/>
                          <wps:cNvCnPr/>
                          <wps:spPr>
                            <a:xfrm>
                              <a:off x="226985" y="401790"/>
                              <a:ext cx="23648" cy="26077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a:off x="3875656" y="401790"/>
                              <a:ext cx="47295" cy="26077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5517897" y="401790"/>
                              <a:ext cx="0" cy="25163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矩形 22"/>
                          <wps:cNvSpPr/>
                          <wps:spPr>
                            <a:xfrm>
                              <a:off x="0" y="91000"/>
                              <a:ext cx="478783" cy="399328"/>
                            </a:xfrm>
                            <a:prstGeom prst="rect">
                              <a:avLst/>
                            </a:prstGeom>
                          </wps:spPr>
                          <wps:txbx>
                            <w:txbxContent>
                              <w:p w14:paraId="217041D0" w14:textId="77777777" w:rsidR="009A434B" w:rsidRPr="009A434B" w:rsidRDefault="009A434B" w:rsidP="009A434B">
                                <w:pPr>
                                  <w:pStyle w:val="a9"/>
                                  <w:spacing w:before="0" w:beforeAutospacing="0" w:after="0" w:afterAutospacing="0"/>
                                  <w:rPr>
                                    <w:sz w:val="22"/>
                                  </w:rPr>
                                </w:pPr>
                                <w:r w:rsidRPr="009A434B">
                                  <w:rPr>
                                    <w:rFonts w:asciiTheme="minorHAnsi" w:eastAsiaTheme="minorEastAsia" w:hAnsi="Calibri" w:cstheme="minorBidi"/>
                                    <w:b/>
                                    <w:bCs/>
                                    <w:color w:val="000000" w:themeColor="text1"/>
                                    <w:kern w:val="24"/>
                                    <w:szCs w:val="36"/>
                                  </w:rPr>
                                  <w:t>UE</w:t>
                                </w:r>
                              </w:p>
                            </w:txbxContent>
                          </wps:txbx>
                          <wps:bodyPr wrap="square">
                            <a:noAutofit/>
                          </wps:bodyPr>
                        </wps:wsp>
                        <wps:wsp>
                          <wps:cNvPr id="23" name="矩形 23"/>
                          <wps:cNvSpPr/>
                          <wps:spPr>
                            <a:xfrm>
                              <a:off x="3438424" y="32458"/>
                              <a:ext cx="788383" cy="399328"/>
                            </a:xfrm>
                            <a:prstGeom prst="rect">
                              <a:avLst/>
                            </a:prstGeom>
                          </wps:spPr>
                          <wps:txbx>
                            <w:txbxContent>
                              <w:p w14:paraId="664CAB0D" w14:textId="185AFCE4" w:rsidR="009A434B" w:rsidRPr="009A434B" w:rsidRDefault="009A434B" w:rsidP="009A434B">
                                <w:pPr>
                                  <w:pStyle w:val="a9"/>
                                  <w:spacing w:before="0" w:beforeAutospacing="0" w:after="0" w:afterAutospacing="0"/>
                                  <w:rPr>
                                    <w:sz w:val="20"/>
                                  </w:rPr>
                                </w:pPr>
                                <w:r w:rsidRPr="009A434B">
                                  <w:rPr>
                                    <w:rFonts w:asciiTheme="minorHAnsi" w:eastAsiaTheme="minorEastAsia" w:hAnsi="Calibri" w:cstheme="minorBidi"/>
                                    <w:b/>
                                    <w:bCs/>
                                    <w:color w:val="000000" w:themeColor="text1"/>
                                    <w:kern w:val="24"/>
                                    <w:szCs w:val="36"/>
                                  </w:rPr>
                                  <w:t>NW A</w:t>
                                </w:r>
                              </w:p>
                            </w:txbxContent>
                          </wps:txbx>
                          <wps:bodyPr wrap="square">
                            <a:noAutofit/>
                          </wps:bodyPr>
                        </wps:wsp>
                        <wps:wsp>
                          <wps:cNvPr id="24" name="矩形 24"/>
                          <wps:cNvSpPr/>
                          <wps:spPr>
                            <a:xfrm>
                              <a:off x="5130610" y="0"/>
                              <a:ext cx="777423" cy="399328"/>
                            </a:xfrm>
                            <a:prstGeom prst="rect">
                              <a:avLst/>
                            </a:prstGeom>
                          </wps:spPr>
                          <wps:txbx>
                            <w:txbxContent>
                              <w:p w14:paraId="6B811578" w14:textId="77777777" w:rsidR="009A434B" w:rsidRPr="009A434B" w:rsidRDefault="009A434B" w:rsidP="009A434B">
                                <w:pPr>
                                  <w:pStyle w:val="a9"/>
                                  <w:spacing w:before="0" w:beforeAutospacing="0" w:after="0" w:afterAutospacing="0"/>
                                  <w:rPr>
                                    <w:sz w:val="20"/>
                                  </w:rPr>
                                </w:pPr>
                                <w:r w:rsidRPr="009A434B">
                                  <w:rPr>
                                    <w:rFonts w:asciiTheme="minorHAnsi" w:eastAsiaTheme="minorEastAsia" w:hAnsi="Calibri" w:cstheme="minorBidi"/>
                                    <w:b/>
                                    <w:bCs/>
                                    <w:color w:val="000000" w:themeColor="text1"/>
                                    <w:kern w:val="24"/>
                                    <w:szCs w:val="36"/>
                                  </w:rPr>
                                  <w:t>NW B</w:t>
                                </w:r>
                              </w:p>
                            </w:txbxContent>
                          </wps:txbx>
                          <wps:bodyPr wrap="square">
                            <a:noAutofit/>
                          </wps:bodyPr>
                        </wps:wsp>
                        <wps:wsp>
                          <wps:cNvPr id="25" name="直接箭头连接符 25"/>
                          <wps:cNvCnPr/>
                          <wps:spPr>
                            <a:xfrm flipV="1">
                              <a:off x="226985" y="1028253"/>
                              <a:ext cx="5290911" cy="416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矩形 26"/>
                          <wps:cNvSpPr/>
                          <wps:spPr>
                            <a:xfrm>
                              <a:off x="950608" y="720426"/>
                              <a:ext cx="2858684" cy="332888"/>
                            </a:xfrm>
                            <a:prstGeom prst="rect">
                              <a:avLst/>
                            </a:prstGeom>
                          </wps:spPr>
                          <wps:txbx>
                            <w:txbxContent>
                              <w:p w14:paraId="4CEE7670" w14:textId="77777777" w:rsidR="009A434B" w:rsidRPr="009A434B" w:rsidRDefault="009A434B" w:rsidP="009A434B">
                                <w:pPr>
                                  <w:pStyle w:val="a9"/>
                                  <w:spacing w:before="0" w:beforeAutospacing="0" w:after="0" w:afterAutospacing="0"/>
                                  <w:rPr>
                                    <w:sz w:val="22"/>
                                  </w:rPr>
                                </w:pPr>
                                <w:r w:rsidRPr="009A434B">
                                  <w:rPr>
                                    <w:rFonts w:asciiTheme="minorHAnsi" w:eastAsiaTheme="minorEastAsia" w:hAnsi="Calibri" w:cstheme="minorBidi"/>
                                    <w:color w:val="000000" w:themeColor="text1"/>
                                    <w:kern w:val="24"/>
                                    <w:sz w:val="22"/>
                                  </w:rPr>
                                  <w:t xml:space="preserve"> </w:t>
                                </w:r>
                                <w:r w:rsidRPr="009A434B">
                                  <w:rPr>
                                    <w:rFonts w:asciiTheme="minorHAnsi" w:eastAsiaTheme="minorEastAsia" w:hAnsi="Calibri" w:cstheme="minorBidi"/>
                                    <w:color w:val="000000" w:themeColor="text1"/>
                                    <w:kern w:val="24"/>
                                    <w:szCs w:val="28"/>
                                  </w:rPr>
                                  <w:t>release the RRC Connection</w:t>
                                </w:r>
                              </w:p>
                            </w:txbxContent>
                          </wps:txbx>
                          <wps:bodyPr wrap="square">
                            <a:noAutofit/>
                          </wps:bodyPr>
                        </wps:wsp>
                        <wps:wsp>
                          <wps:cNvPr id="27" name="直接箭头连接符 27"/>
                          <wps:cNvCnPr/>
                          <wps:spPr>
                            <a:xfrm flipV="1">
                              <a:off x="250633" y="1607373"/>
                              <a:ext cx="3648671" cy="2696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8" name="矩形 28"/>
                          <wps:cNvSpPr/>
                          <wps:spPr>
                            <a:xfrm>
                              <a:off x="504505" y="1340051"/>
                              <a:ext cx="2944680" cy="332888"/>
                            </a:xfrm>
                            <a:prstGeom prst="rect">
                              <a:avLst/>
                            </a:prstGeom>
                          </wps:spPr>
                          <wps:txbx>
                            <w:txbxContent>
                              <w:p w14:paraId="1F0E34A5" w14:textId="77777777" w:rsidR="009A434B" w:rsidRPr="009A434B" w:rsidRDefault="009A434B" w:rsidP="009A434B">
                                <w:pPr>
                                  <w:pStyle w:val="a9"/>
                                  <w:spacing w:before="0" w:beforeAutospacing="0" w:after="0" w:afterAutospacing="0"/>
                                  <w:rPr>
                                    <w:sz w:val="22"/>
                                  </w:rPr>
                                </w:pPr>
                                <w:r>
                                  <w:rPr>
                                    <w:rFonts w:asciiTheme="minorHAnsi" w:eastAsiaTheme="minorEastAsia" w:hAnsi="Calibri" w:cstheme="minorBidi"/>
                                    <w:color w:val="000000" w:themeColor="text1"/>
                                    <w:kern w:val="24"/>
                                  </w:rPr>
                                  <w:t xml:space="preserve"> </w:t>
                                </w:r>
                                <w:r w:rsidRPr="009A434B">
                                  <w:rPr>
                                    <w:rFonts w:asciiTheme="minorHAnsi" w:eastAsiaTheme="minorEastAsia" w:hAnsi="Calibri" w:cstheme="minorBidi"/>
                                    <w:color w:val="000000" w:themeColor="text1"/>
                                    <w:kern w:val="24"/>
                                    <w:szCs w:val="28"/>
                                  </w:rPr>
                                  <w:t>setup/resume the RRC Connection</w:t>
                                </w:r>
                              </w:p>
                            </w:txbxContent>
                          </wps:txbx>
                          <wps:bodyPr wrap="square">
                            <a:noAutofit/>
                          </wps:bodyPr>
                        </wps:wsp>
                        <wps:wsp>
                          <wps:cNvPr id="29" name="直接箭头连接符 29"/>
                          <wps:cNvCnPr/>
                          <wps:spPr>
                            <a:xfrm flipV="1">
                              <a:off x="250633" y="2074734"/>
                              <a:ext cx="3648671" cy="2696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 name="矩形 30"/>
                          <wps:cNvSpPr/>
                          <wps:spPr>
                            <a:xfrm>
                              <a:off x="1051361" y="1817207"/>
                              <a:ext cx="2504728" cy="299325"/>
                            </a:xfrm>
                            <a:prstGeom prst="rect">
                              <a:avLst/>
                            </a:prstGeom>
                          </wps:spPr>
                          <wps:txbx>
                            <w:txbxContent>
                              <w:p w14:paraId="481470B6" w14:textId="77777777" w:rsidR="009A434B" w:rsidRDefault="009A434B" w:rsidP="009A434B">
                                <w:pPr>
                                  <w:pStyle w:val="a9"/>
                                  <w:spacing w:before="0" w:beforeAutospacing="0" w:after="0" w:afterAutospacing="0"/>
                                </w:pPr>
                                <w:r>
                                  <w:rPr>
                                    <w:rFonts w:asciiTheme="minorHAnsi" w:eastAsiaTheme="minorEastAsia" w:hAnsi="Calibri" w:cstheme="minorBidi"/>
                                    <w:color w:val="000000" w:themeColor="text1"/>
                                    <w:kern w:val="24"/>
                                  </w:rPr>
                                  <w:t>UE capability restriction</w:t>
                                </w:r>
                              </w:p>
                            </w:txbxContent>
                          </wps:txbx>
                          <wps:bodyPr wrap="square">
                            <a:noAutofit/>
                          </wps:bodyPr>
                        </wps:wsp>
                        <wps:wsp>
                          <wps:cNvPr id="31" name="直接箭头连接符 31"/>
                          <wps:cNvCnPr/>
                          <wps:spPr>
                            <a:xfrm flipV="1">
                              <a:off x="247305" y="2603053"/>
                              <a:ext cx="5290911" cy="4163"/>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 name="矩形 32"/>
                          <wps:cNvSpPr/>
                          <wps:spPr>
                            <a:xfrm>
                              <a:off x="595008" y="2254480"/>
                              <a:ext cx="3242417" cy="332888"/>
                            </a:xfrm>
                            <a:prstGeom prst="rect">
                              <a:avLst/>
                            </a:prstGeom>
                          </wps:spPr>
                          <wps:txbx>
                            <w:txbxContent>
                              <w:p w14:paraId="3FFEC6B1" w14:textId="77777777" w:rsidR="009A434B" w:rsidRPr="009A434B" w:rsidRDefault="009A434B" w:rsidP="009A434B">
                                <w:pPr>
                                  <w:pStyle w:val="a9"/>
                                  <w:spacing w:before="0" w:beforeAutospacing="0" w:after="0" w:afterAutospacing="0"/>
                                  <w:rPr>
                                    <w:sz w:val="22"/>
                                  </w:rPr>
                                </w:pPr>
                                <w:r w:rsidRPr="009A434B">
                                  <w:rPr>
                                    <w:rFonts w:asciiTheme="minorHAnsi" w:eastAsiaTheme="minorEastAsia" w:hAnsi="Calibri" w:cstheme="minorBidi"/>
                                    <w:color w:val="000000" w:themeColor="text1"/>
                                    <w:kern w:val="24"/>
                                    <w:sz w:val="22"/>
                                  </w:rPr>
                                  <w:t xml:space="preserve"> </w:t>
                                </w:r>
                                <w:r w:rsidRPr="009A434B">
                                  <w:rPr>
                                    <w:rFonts w:asciiTheme="minorHAnsi" w:eastAsiaTheme="minorEastAsia" w:hAnsi="Calibri" w:cstheme="minorBidi"/>
                                    <w:color w:val="000000" w:themeColor="text1"/>
                                    <w:kern w:val="24"/>
                                    <w:szCs w:val="28"/>
                                  </w:rPr>
                                  <w:t>setup/resume the RRC Connection</w:t>
                                </w:r>
                              </w:p>
                            </w:txbxContent>
                          </wps:txbx>
                          <wps:bodyPr wrap="square">
                            <a:noAutofit/>
                          </wps:bodyPr>
                        </wps:wsp>
                      </wpg:wgp>
                    </wpc:wpc>
                  </a:graphicData>
                </a:graphic>
              </wp:inline>
            </w:drawing>
          </mc:Choice>
          <mc:Fallback>
            <w:pict>
              <v:group w14:anchorId="4AD368AD" id="画布 17" o:spid="_x0000_s1026" editas="canvas" style="width:407.1pt;height:207.8pt;mso-position-horizontal-relative:char;mso-position-vertical-relative:line" coordsize="51701,26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H1HgUAAIAeAAAOAAAAZHJzL2Uyb0RvYy54bWzsWc9v5DQUviPxP0S503Gc31GnK9RdekGw&#10;YoG7m3FmIiVxcNzO9M6BE+KOBBICJCTgtDeE+GtK+TN4fnGSadrZadntalTmkskksWN//vy9770c&#10;PlmVhXXOZZOLamo7B8S2eJWKWV7Np/Znn37wXmRbjWLVjBWi4lP7gjf2k6N33zlc1gmnYiGKGZcW&#10;dFI1ybKe2gul6mQyadIFL1lzIGpewc1MyJIp+Cvnk5lkS+i9LCaUkGCyFHJWS5HypoGrT9ub9hH2&#10;n2U8VR9nWcOVVUxtGJvCo8TjqT5Ojg5ZMpesXuSpGQb7D6MoWV7BS/uunjLFrDOZ3+iqzFMpGpGp&#10;g1SUE5FlecpxDjAbh4xmc8yqc9bgZFJApxsgnL3Bfk/ngAF0mSxhMTiez5PlvO4XBRZytCr3msSJ&#10;FGc1zmGepB+dP5dWPgOmAC8qVgIjrv748vKbryy4YN4ND53I+kX9XJoL8/afhneVyVL/AnDWClfx&#10;ol9FvlJWChd9x/VcAv2ncI8GxHFjr13ndAFkuNEuXTzrWsYkIq7btnQJif2I6paT7sWTZT0HtuDg&#10;NGjA2WYAqnk9oF4sWM0RqGYdqLgH6tuXf3/90z9/fQfHq19/tpy4RQyfPq4MXE3SAHK3YEVpEEe+&#10;bQEoHnHC2HC/Q426gTdgFobx9ZmzpJaNOuGitPTJ1C7ySg+WJez8w0a1IHWPAGIam3YgeKYuCq4f&#10;LqpPeAYEgGVysDVudH5cSOucwRZlacor5RjQ8WndLMuLom9Itjc0z+umHEXgPo37FvhmUam+cZlX&#10;Qt72drXqhpy1z3cItPPWEJyK2QUuEUIDtHlL/KGgemajjfgDd3CD3ZE/bhT6gR9sJJAX0hjoZTbd&#10;nkDAmsdBIGcjgZD0mtwg2dsFyPedMIrDjQQCoiJ5fCdw/b36PA7y0J483/9y+ecPFsWFNZzpY3wX&#10;K7o4OwrwsUPIKFx5YRRGXaSOY5eifegD9Y1wJcEJ3jlcqdXpykhjK9vWEhzi1G6+OGOyjXqVeP9M&#10;iSzHyDfou9H9tyjvgIGRdwOwu6bq2wEGqxR51MNN6VLPRxghahpHFEaR+6Awt2awG/LOow1AXUcb&#10;neWd6QzWlAQOCN1N1xqGoUcfktCIdL/7dh5psBLrtuXq998uf3w5mF/qd5zZHHusrMjrzzunaVKG&#10;NRvsEBpRH/fLwHifxiR2IObpWOQ5AS7wZl1plGT5fKGORVWBxAjZ2tpbTbG2v1rVF5zNnlUzS13U&#10;kP8ombNqXnA9H5Yolhe334Mx6OZ7Z90isAPOGrzwdTEI1ji5XXpjnwQ6TQWehZR4FFsPRKSRHwUR&#10;CI4mogsBLnrTIQ4VoQ8XO68I4BxfqQjhGvob3OjtigDroJN+gNkJSOiGI0XQiXEQGkWAJDrAhdpL&#10;Qp/ytsm5Vq8+dW5T/Dtk6n2Lx2F3h6qWcWOmqoUp0nZJ8Innk7ZGA0UsQnzEeE0TYs8LIpMoPZwm&#10;9KZm5zVhVBy74RLuUCLbpgmUhF7omgpi54v3mpC8snK3L8D1lW53KMC1mgAXhrrbdk1wQAXcAMKP&#10;jk+RA1YBA92aKIBqhJD/ttUTnQujN94coO6dC6NR6A33rouCOypYjUUB7g/438sogA4YdYbPCnA6&#10;Mgrj1AFvb16GferQfQr43/kEd1wWgwsDJ7drgg+5g0kdKPU9DywBZo99eKJQ03HAMD9s7tDnO68h&#10;CZDN4edGzGzxKyecXfuOuv4fnxo+HB/9CwAA//8DAFBLAwQUAAYACAAAACEAVkhswNwAAAAFAQAA&#10;DwAAAGRycy9kb3ducmV2LnhtbEyPwUrEMBCG74LvEGbBm5u21Fpq00UERfSgrgWv2Wa2DZtMSpPd&#10;Vp/e6EUvA8P/88039Waxhp1w8tqRgHSdAEPqnNLUC2jf7y9LYD5IUtI4QgGf6GHTnJ/VslJupjc8&#10;bUPPIoR8JQUMIYwV574b0Eq/diNSzPZusjLEdeq5muQc4dbwLEkKbqWmeGGQI94N2B22Rysgz/am&#10;fH0onr8e23Z++sj1dfKihbhYLbc3wAIu4a8MP/pRHZrotHNHUp4ZAfGR8DtjVqZ5BmwXwelVAbyp&#10;+X/75hsAAP//AwBQSwECLQAUAAYACAAAACEAtoM4kv4AAADhAQAAEwAAAAAAAAAAAAAAAAAAAAAA&#10;W0NvbnRlbnRfVHlwZXNdLnhtbFBLAQItABQABgAIAAAAIQA4/SH/1gAAAJQBAAALAAAAAAAAAAAA&#10;AAAAAC8BAABfcmVscy8ucmVsc1BLAQItABQABgAIAAAAIQARZnH1HgUAAIAeAAAOAAAAAAAAAAAA&#10;AAAAAC4CAABkcnMvZTJvRG9jLnhtbFBLAQItABQABgAIAAAAIQBWSGzA3AAAAAUBAAAPAAAAAAAA&#10;AAAAAAAAAHgHAABkcnMvZG93bnJldi54bWxQSwUGAAAAAAQABADzAAAAg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701;height:26384;visibility:visible;mso-wrap-style:square">
                  <v:fill o:detectmouseclick="t"/>
                  <v:path o:connecttype="none"/>
                </v:shape>
                <v:group id="组合 18" o:spid="_x0000_s1028" style="position:absolute;width:51343;height:26013" coordsize="59080,30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直接连接符 19" o:spid="_x0000_s1029" style="position:absolute;visibility:visible;mso-wrap-style:square" from="2269,4017" to="2506,3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4472c4 [3204]" strokeweight=".5pt">
                    <v:stroke joinstyle="miter"/>
                  </v:line>
                  <v:line id="直接连接符 20" o:spid="_x0000_s1030" style="position:absolute;visibility:visible;mso-wrap-style:square" from="38756,4017" to="39229,3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UqIwQAAANsAAAAPAAAAZHJzL2Rvd25yZXYueG1sRE/Pa8Iw&#10;FL4P9j+EJ3ibqRU6qUaRgWMnYU4PvT2a16bavHRN1tb/fjkMdvz4fm/3k23FQL1vHCtYLhIQxKXT&#10;DdcKLl/HlzUIH5A1to5JwYM87HfPT1vMtRv5k4ZzqEUMYZ+jAhNCl0vpS0MW/cJ1xJGrXG8xRNjX&#10;Uvc4xnDbyjRJMmmx4dhgsKM3Q+X9/GMVfGN5JFtc34dkNMMqq7rT661Qaj6bDhsQgabwL/5zf2gF&#10;aVwfv8QfIHe/AAAA//8DAFBLAQItABQABgAIAAAAIQDb4fbL7gAAAIUBAAATAAAAAAAAAAAAAAAA&#10;AAAAAABbQ29udGVudF9UeXBlc10ueG1sUEsBAi0AFAAGAAgAAAAhAFr0LFu/AAAAFQEAAAsAAAAA&#10;AAAAAAAAAAAAHwEAAF9yZWxzLy5yZWxzUEsBAi0AFAAGAAgAAAAhAJ0xSojBAAAA2wAAAA8AAAAA&#10;AAAAAAAAAAAABwIAAGRycy9kb3ducmV2LnhtbFBLBQYAAAAAAwADALcAAAD1AgAAAAA=&#10;" strokecolor="#4472c4 [3204]" strokeweight=".5pt">
                    <v:stroke joinstyle="miter"/>
                  </v:line>
                  <v:line id="直接连接符 21" o:spid="_x0000_s1031" style="position:absolute;visibility:visible;mso-wrap-style:square" from="55178,4017" to="55178,29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4472c4 [3204]" strokeweight=".5pt">
                    <v:stroke joinstyle="miter"/>
                  </v:line>
                  <v:rect id="矩形 22" o:spid="_x0000_s1032" style="position:absolute;top:910;width:478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textbox>
                      <w:txbxContent>
                        <w:p w14:paraId="217041D0" w14:textId="77777777" w:rsidR="009A434B" w:rsidRPr="009A434B" w:rsidRDefault="009A434B" w:rsidP="009A434B">
                          <w:pPr>
                            <w:pStyle w:val="a9"/>
                            <w:spacing w:before="0" w:beforeAutospacing="0" w:after="0" w:afterAutospacing="0"/>
                            <w:rPr>
                              <w:sz w:val="22"/>
                            </w:rPr>
                          </w:pPr>
                          <w:r w:rsidRPr="009A434B">
                            <w:rPr>
                              <w:rFonts w:asciiTheme="minorHAnsi" w:eastAsiaTheme="minorEastAsia" w:hAnsi="Calibri" w:cstheme="minorBidi"/>
                              <w:b/>
                              <w:bCs/>
                              <w:color w:val="000000" w:themeColor="text1"/>
                              <w:kern w:val="24"/>
                              <w:szCs w:val="36"/>
                            </w:rPr>
                            <w:t>UE</w:t>
                          </w:r>
                        </w:p>
                      </w:txbxContent>
                    </v:textbox>
                  </v:rect>
                  <v:rect id="矩形 23" o:spid="_x0000_s1033" style="position:absolute;left:34384;top:324;width:7884;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qPVxAAAANsAAAAPAAAAZHJzL2Rvd25yZXYueG1sRI9Ba8JA&#10;FITvhf6H5RW8FN3UQ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DGyo9XEAAAA2wAAAA8A&#10;AAAAAAAAAAAAAAAABwIAAGRycy9kb3ducmV2LnhtbFBLBQYAAAAAAwADALcAAAD4AgAAAAA=&#10;" filled="f" stroked="f">
                    <v:textbox>
                      <w:txbxContent>
                        <w:p w14:paraId="664CAB0D" w14:textId="185AFCE4" w:rsidR="009A434B" w:rsidRPr="009A434B" w:rsidRDefault="009A434B" w:rsidP="009A434B">
                          <w:pPr>
                            <w:pStyle w:val="a9"/>
                            <w:spacing w:before="0" w:beforeAutospacing="0" w:after="0" w:afterAutospacing="0"/>
                            <w:rPr>
                              <w:sz w:val="20"/>
                            </w:rPr>
                          </w:pPr>
                          <w:r w:rsidRPr="009A434B">
                            <w:rPr>
                              <w:rFonts w:asciiTheme="minorHAnsi" w:eastAsiaTheme="minorEastAsia" w:hAnsi="Calibri" w:cstheme="minorBidi"/>
                              <w:b/>
                              <w:bCs/>
                              <w:color w:val="000000" w:themeColor="text1"/>
                              <w:kern w:val="24"/>
                              <w:szCs w:val="36"/>
                            </w:rPr>
                            <w:t>NW A</w:t>
                          </w:r>
                        </w:p>
                      </w:txbxContent>
                    </v:textbox>
                  </v:rect>
                  <v:rect id="矩形 24" o:spid="_x0000_s1034" style="position:absolute;left:51306;width:7774;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textbox>
                      <w:txbxContent>
                        <w:p w14:paraId="6B811578" w14:textId="77777777" w:rsidR="009A434B" w:rsidRPr="009A434B" w:rsidRDefault="009A434B" w:rsidP="009A434B">
                          <w:pPr>
                            <w:pStyle w:val="a9"/>
                            <w:spacing w:before="0" w:beforeAutospacing="0" w:after="0" w:afterAutospacing="0"/>
                            <w:rPr>
                              <w:sz w:val="20"/>
                            </w:rPr>
                          </w:pPr>
                          <w:r w:rsidRPr="009A434B">
                            <w:rPr>
                              <w:rFonts w:asciiTheme="minorHAnsi" w:eastAsiaTheme="minorEastAsia" w:hAnsi="Calibri" w:cstheme="minorBidi"/>
                              <w:b/>
                              <w:bCs/>
                              <w:color w:val="000000" w:themeColor="text1"/>
                              <w:kern w:val="24"/>
                              <w:szCs w:val="36"/>
                            </w:rPr>
                            <w:t>NW B</w:t>
                          </w:r>
                        </w:p>
                      </w:txbxContent>
                    </v:textbox>
                  </v:rect>
                  <v:shapetype id="_x0000_t32" coordsize="21600,21600" o:spt="32" o:oned="t" path="m,l21600,21600e" filled="f">
                    <v:path arrowok="t" fillok="f" o:connecttype="none"/>
                    <o:lock v:ext="edit" shapetype="t"/>
                  </v:shapetype>
                  <v:shape id="直接箭头连接符 25" o:spid="_x0000_s1035" type="#_x0000_t32" style="position:absolute;left:2269;top:10282;width:52909;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8lZxQAAANsAAAAPAAAAZHJzL2Rvd25yZXYueG1sRI/RasJA&#10;FETfC/7DcoW+1Y2CbZq6EY0IfShotR9wyd5mE7N3Y3ar8e+7QqGPw8ycYRbLwbbiQr2vHSuYThIQ&#10;xKXTNVcKvo7bpxSED8gaW8ek4EYelvnoYYGZdlf+pMshVCJC2GeowITQZVL60pBFP3EdcfS+XW8x&#10;RNlXUvd4jXDbylmSPEuLNccFgx0VhsrT4ccqcN1pm77uzPmjaDa3Y/GyX+tmr9TjeFi9gQg0hP/w&#10;X/tdK5jN4f4l/gCZ/wIAAP//AwBQSwECLQAUAAYACAAAACEA2+H2y+4AAACFAQAAEwAAAAAAAAAA&#10;AAAAAAAAAAAAW0NvbnRlbnRfVHlwZXNdLnhtbFBLAQItABQABgAIAAAAIQBa9CxbvwAAABUBAAAL&#10;AAAAAAAAAAAAAAAAAB8BAABfcmVscy8ucmVsc1BLAQItABQABgAIAAAAIQDYy8lZxQAAANsAAAAP&#10;AAAAAAAAAAAAAAAAAAcCAABkcnMvZG93bnJldi54bWxQSwUGAAAAAAMAAwC3AAAA+QIAAAAA&#10;" strokecolor="#4472c4 [3204]" strokeweight=".5pt">
                    <v:stroke startarrow="block" endarrow="block" joinstyle="miter"/>
                  </v:shape>
                  <v:rect id="矩形 26" o:spid="_x0000_s1036" style="position:absolute;left:9506;top:7204;width:28586;height:3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textbox>
                      <w:txbxContent>
                        <w:p w14:paraId="4CEE7670" w14:textId="77777777" w:rsidR="009A434B" w:rsidRPr="009A434B" w:rsidRDefault="009A434B" w:rsidP="009A434B">
                          <w:pPr>
                            <w:pStyle w:val="a9"/>
                            <w:spacing w:before="0" w:beforeAutospacing="0" w:after="0" w:afterAutospacing="0"/>
                            <w:rPr>
                              <w:sz w:val="22"/>
                            </w:rPr>
                          </w:pPr>
                          <w:r w:rsidRPr="009A434B">
                            <w:rPr>
                              <w:rFonts w:asciiTheme="minorHAnsi" w:eastAsiaTheme="minorEastAsia" w:hAnsi="Calibri" w:cstheme="minorBidi"/>
                              <w:color w:val="000000" w:themeColor="text1"/>
                              <w:kern w:val="24"/>
                              <w:sz w:val="22"/>
                            </w:rPr>
                            <w:t xml:space="preserve"> </w:t>
                          </w:r>
                          <w:r w:rsidRPr="009A434B">
                            <w:rPr>
                              <w:rFonts w:asciiTheme="minorHAnsi" w:eastAsiaTheme="minorEastAsia" w:hAnsi="Calibri" w:cstheme="minorBidi"/>
                              <w:color w:val="000000" w:themeColor="text1"/>
                              <w:kern w:val="24"/>
                              <w:szCs w:val="28"/>
                            </w:rPr>
                            <w:t>release the RRC Connection</w:t>
                          </w:r>
                        </w:p>
                      </w:txbxContent>
                    </v:textbox>
                  </v:rect>
                  <v:shape id="直接箭头连接符 27" o:spid="_x0000_s1037" type="#_x0000_t32" style="position:absolute;left:2506;top:16073;width:36487;height:2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fK1wwAAANsAAAAPAAAAZHJzL2Rvd25yZXYueG1sRI/disIw&#10;FITvF3yHcATvNNWLVatRtIvgxYK/D3Bojk21Oek2Wa1vvxGEvRxm5htmvmxtJe7U+NKxguEgAUGc&#10;O11yoeB82vQnIHxA1lg5JgVP8rBcdD7mmGr34APdj6EQEcI+RQUmhDqV0ueGLPqBq4mjd3GNxRBl&#10;U0jd4CPCbSVHSfIpLZYcFwzWlBnKb8dfq8DVt81kujM/39n163nKxvu1vu6V6nXb1QxEoDb8h9/t&#10;rVYwGsPrS/wBcvEHAAD//wMAUEsBAi0AFAAGAAgAAAAhANvh9svuAAAAhQEAABMAAAAAAAAAAAAA&#10;AAAAAAAAAFtDb250ZW50X1R5cGVzXS54bWxQSwECLQAUAAYACAAAACEAWvQsW78AAAAVAQAACwAA&#10;AAAAAAAAAAAAAAAfAQAAX3JlbHMvLnJlbHNQSwECLQAUAAYACAAAACEAR1XytcMAAADbAAAADwAA&#10;AAAAAAAAAAAAAAAHAgAAZHJzL2Rvd25yZXYueG1sUEsFBgAAAAADAAMAtwAAAPcCAAAAAA==&#10;" strokecolor="#4472c4 [3204]" strokeweight=".5pt">
                    <v:stroke startarrow="block" endarrow="block" joinstyle="miter"/>
                  </v:shape>
                  <v:rect id="矩形 28" o:spid="_x0000_s1038" style="position:absolute;left:5045;top:13400;width:29446;height:3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textbox>
                      <w:txbxContent>
                        <w:p w14:paraId="1F0E34A5" w14:textId="77777777" w:rsidR="009A434B" w:rsidRPr="009A434B" w:rsidRDefault="009A434B" w:rsidP="009A434B">
                          <w:pPr>
                            <w:pStyle w:val="a9"/>
                            <w:spacing w:before="0" w:beforeAutospacing="0" w:after="0" w:afterAutospacing="0"/>
                            <w:rPr>
                              <w:sz w:val="22"/>
                            </w:rPr>
                          </w:pPr>
                          <w:r>
                            <w:rPr>
                              <w:rFonts w:asciiTheme="minorHAnsi" w:eastAsiaTheme="minorEastAsia" w:hAnsi="Calibri" w:cstheme="minorBidi"/>
                              <w:color w:val="000000" w:themeColor="text1"/>
                              <w:kern w:val="24"/>
                            </w:rPr>
                            <w:t xml:space="preserve"> </w:t>
                          </w:r>
                          <w:r w:rsidRPr="009A434B">
                            <w:rPr>
                              <w:rFonts w:asciiTheme="minorHAnsi" w:eastAsiaTheme="minorEastAsia" w:hAnsi="Calibri" w:cstheme="minorBidi"/>
                              <w:color w:val="000000" w:themeColor="text1"/>
                              <w:kern w:val="24"/>
                              <w:szCs w:val="28"/>
                            </w:rPr>
                            <w:t>setup/resume the RRC Connection</w:t>
                          </w:r>
                        </w:p>
                      </w:txbxContent>
                    </v:textbox>
                  </v:rect>
                  <v:shape id="直接箭头连接符 29" o:spid="_x0000_s1039" type="#_x0000_t32" style="position:absolute;left:2506;top:20747;width:36487;height:2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sNcxQAAANsAAAAPAAAAZHJzL2Rvd25yZXYueG1sRI/NbsIw&#10;EITvlXgHa5F6Kw45UEgxUUmF1EOlUugDrOJtnB+v09hAePsaCanH0cx8o1nno+3EmQZfO1YwnyUg&#10;iEuna64UfB93T0sQPiBr7ByTgit5yDeThzVm2l34i86HUIkIYZ+hAhNCn0npS0MW/cz1xNH7cYPF&#10;EOVQST3gJcJtJ9MkWUiLNccFgz0Vhsr2cLIKXN/ulqtP8/tRNG/XY/G83+pmr9TjdHx9ARFoDP/h&#10;e/tdK0hXcPsSf4Dc/AEAAP//AwBQSwECLQAUAAYACAAAACEA2+H2y+4AAACFAQAAEwAAAAAAAAAA&#10;AAAAAAAAAAAAW0NvbnRlbnRfVHlwZXNdLnhtbFBLAQItABQABgAIAAAAIQBa9CxbvwAAABUBAAAL&#10;AAAAAAAAAAAAAAAAAB8BAABfcmVscy8ucmVsc1BLAQItABQABgAIAAAAIQBZhsNcxQAAANsAAAAP&#10;AAAAAAAAAAAAAAAAAAcCAABkcnMvZG93bnJldi54bWxQSwUGAAAAAAMAAwC3AAAA+QIAAAAA&#10;" strokecolor="#4472c4 [3204]" strokeweight=".5pt">
                    <v:stroke startarrow="block" endarrow="block" joinstyle="miter"/>
                  </v:shape>
                  <v:rect id="矩形 30" o:spid="_x0000_s1040" style="position:absolute;left:10513;top:18172;width:25047;height:2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textbox>
                      <w:txbxContent>
                        <w:p w14:paraId="481470B6" w14:textId="77777777" w:rsidR="009A434B" w:rsidRDefault="009A434B" w:rsidP="009A434B">
                          <w:pPr>
                            <w:pStyle w:val="a9"/>
                            <w:spacing w:before="0" w:beforeAutospacing="0" w:after="0" w:afterAutospacing="0"/>
                          </w:pPr>
                          <w:r>
                            <w:rPr>
                              <w:rFonts w:asciiTheme="minorHAnsi" w:eastAsiaTheme="minorEastAsia" w:hAnsi="Calibri" w:cstheme="minorBidi"/>
                              <w:color w:val="000000" w:themeColor="text1"/>
                              <w:kern w:val="24"/>
                            </w:rPr>
                            <w:t>UE capability restriction</w:t>
                          </w:r>
                        </w:p>
                      </w:txbxContent>
                    </v:textbox>
                  </v:rect>
                  <v:shape id="直接箭头连接符 31" o:spid="_x0000_s1041" type="#_x0000_t32" style="position:absolute;left:2473;top:26030;width:52909;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mHxQAAANsAAAAPAAAAZHJzL2Rvd25yZXYueG1sRI/RasJA&#10;FETfhf7Dcgt9040V2hhdpY0IfSho1Q+4ZK/ZaPZumt0m8e+7QqGPw8ycYZbrwdaio9ZXjhVMJwkI&#10;4sLpiksFp+N2nILwAVlj7ZgU3MjDevUwWmKmXc9f1B1CKSKEfYYKTAhNJqUvDFn0E9cQR+/sWosh&#10;yraUusU+wm0tn5PkRVqsOC4YbCg3VFwPP1aBa67bdL4z35/5ZXM75q/7d33ZK/X0OLwtQAQawn/4&#10;r/2hFcymcP8Sf4Bc/QIAAP//AwBQSwECLQAUAAYACAAAACEA2+H2y+4AAACFAQAAEwAAAAAAAAAA&#10;AAAAAAAAAAAAW0NvbnRlbnRfVHlwZXNdLnhtbFBLAQItABQABgAIAAAAIQBa9CxbvwAAABUBAAAL&#10;AAAAAAAAAAAAAAAAAB8BAABfcmVscy8ucmVsc1BLAQItABQABgAIAAAAIQAiKVmHxQAAANsAAAAP&#10;AAAAAAAAAAAAAAAAAAcCAABkcnMvZG93bnJldi54bWxQSwUGAAAAAAMAAwC3AAAA+QIAAAAA&#10;" strokecolor="#4472c4 [3204]" strokeweight=".5pt">
                    <v:stroke startarrow="block" endarrow="block" joinstyle="miter"/>
                  </v:shape>
                  <v:rect id="矩形 32" o:spid="_x0000_s1042" style="position:absolute;left:5950;top:22544;width:32424;height:3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5CTxAAAANsAAAAPAAAAZHJzL2Rvd25yZXYueG1sRI9Ba8JA&#10;FITvhf6H5RW8FN3UQ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NsnkJPEAAAA2wAAAA8A&#10;AAAAAAAAAAAAAAAABwIAAGRycy9kb3ducmV2LnhtbFBLBQYAAAAAAwADALcAAAD4AgAAAAA=&#10;" filled="f" stroked="f">
                    <v:textbox>
                      <w:txbxContent>
                        <w:p w14:paraId="3FFEC6B1" w14:textId="77777777" w:rsidR="009A434B" w:rsidRPr="009A434B" w:rsidRDefault="009A434B" w:rsidP="009A434B">
                          <w:pPr>
                            <w:pStyle w:val="a9"/>
                            <w:spacing w:before="0" w:beforeAutospacing="0" w:after="0" w:afterAutospacing="0"/>
                            <w:rPr>
                              <w:sz w:val="22"/>
                            </w:rPr>
                          </w:pPr>
                          <w:r w:rsidRPr="009A434B">
                            <w:rPr>
                              <w:rFonts w:asciiTheme="minorHAnsi" w:eastAsiaTheme="minorEastAsia" w:hAnsi="Calibri" w:cstheme="minorBidi"/>
                              <w:color w:val="000000" w:themeColor="text1"/>
                              <w:kern w:val="24"/>
                              <w:sz w:val="22"/>
                            </w:rPr>
                            <w:t xml:space="preserve"> </w:t>
                          </w:r>
                          <w:r w:rsidRPr="009A434B">
                            <w:rPr>
                              <w:rFonts w:asciiTheme="minorHAnsi" w:eastAsiaTheme="minorEastAsia" w:hAnsi="Calibri" w:cstheme="minorBidi"/>
                              <w:color w:val="000000" w:themeColor="text1"/>
                              <w:kern w:val="24"/>
                              <w:szCs w:val="28"/>
                            </w:rPr>
                            <w:t>setup/resume the RRC Connection</w:t>
                          </w:r>
                        </w:p>
                      </w:txbxContent>
                    </v:textbox>
                  </v:rect>
                </v:group>
                <w10:anchorlock/>
              </v:group>
            </w:pict>
          </mc:Fallback>
        </mc:AlternateContent>
      </w:r>
    </w:p>
    <w:p w14:paraId="10553B53" w14:textId="0CCE90FF" w:rsidR="00E6512B" w:rsidRDefault="00E6512B" w:rsidP="009A434B">
      <w:pPr>
        <w:spacing w:beforeLines="50" w:before="120"/>
        <w:jc w:val="center"/>
        <w:rPr>
          <w:bCs/>
          <w:sz w:val="24"/>
          <w:szCs w:val="24"/>
          <w:lang w:val="en-US" w:eastAsia="zh-CN"/>
        </w:rPr>
      </w:pPr>
      <w:r>
        <w:rPr>
          <w:bCs/>
          <w:sz w:val="24"/>
          <w:szCs w:val="24"/>
          <w:lang w:val="en-US" w:eastAsia="zh-CN"/>
        </w:rPr>
        <w:t>Fig. 1</w:t>
      </w:r>
      <w:r w:rsidR="00E04AC1">
        <w:rPr>
          <w:bCs/>
          <w:sz w:val="24"/>
          <w:szCs w:val="24"/>
          <w:lang w:val="en-US" w:eastAsia="zh-CN"/>
        </w:rPr>
        <w:t xml:space="preserve"> General procedure for Alt.1</w:t>
      </w:r>
    </w:p>
    <w:p w14:paraId="1A91AF00" w14:textId="101AA515" w:rsidR="00AE7C18" w:rsidRDefault="00CF34C0" w:rsidP="006A0D9F">
      <w:pPr>
        <w:spacing w:beforeLines="50" w:before="120"/>
        <w:rPr>
          <w:bCs/>
          <w:sz w:val="24"/>
          <w:szCs w:val="24"/>
          <w:lang w:val="en-US" w:eastAsia="zh-CN"/>
        </w:rPr>
      </w:pPr>
      <w:r w:rsidRPr="00CF34C0">
        <w:rPr>
          <w:b/>
          <w:bCs/>
          <w:sz w:val="24"/>
          <w:szCs w:val="24"/>
          <w:lang w:val="en-US" w:eastAsia="zh-CN"/>
        </w:rPr>
        <w:t>Alt.2</w:t>
      </w:r>
      <w:r>
        <w:rPr>
          <w:bCs/>
          <w:sz w:val="24"/>
          <w:szCs w:val="24"/>
          <w:lang w:val="en-US" w:eastAsia="zh-CN"/>
        </w:rPr>
        <w:t xml:space="preserve"> Indicate the capability restriction to NW A when setup/resume the RRC_CONNECTION with NW A.</w:t>
      </w:r>
      <w:r w:rsidR="00AE7C18">
        <w:rPr>
          <w:bCs/>
          <w:sz w:val="24"/>
          <w:szCs w:val="24"/>
          <w:lang w:val="en-US" w:eastAsia="zh-CN"/>
        </w:rPr>
        <w:t xml:space="preserve"> NW A reconfigures UE according to the restricted capability</w:t>
      </w:r>
      <w:r w:rsidR="00DD3B80">
        <w:rPr>
          <w:bCs/>
          <w:sz w:val="24"/>
          <w:szCs w:val="24"/>
          <w:lang w:val="en-US" w:eastAsia="zh-CN"/>
        </w:rPr>
        <w:t xml:space="preserve"> </w:t>
      </w:r>
      <w:r w:rsidR="00DD3B80">
        <w:rPr>
          <w:rFonts w:hint="eastAsia"/>
          <w:bCs/>
          <w:sz w:val="24"/>
          <w:szCs w:val="24"/>
          <w:lang w:val="en-US" w:eastAsia="zh-CN"/>
        </w:rPr>
        <w:t>(</w:t>
      </w:r>
      <w:r w:rsidR="00DD3B80">
        <w:rPr>
          <w:bCs/>
          <w:sz w:val="24"/>
          <w:szCs w:val="24"/>
          <w:lang w:val="en-US" w:eastAsia="zh-CN"/>
        </w:rPr>
        <w:t>as showed in fig.2)</w:t>
      </w:r>
      <w:r w:rsidR="00AE7C18">
        <w:rPr>
          <w:bCs/>
          <w:sz w:val="24"/>
          <w:szCs w:val="24"/>
          <w:lang w:val="en-US" w:eastAsia="zh-CN"/>
        </w:rPr>
        <w:t>.</w:t>
      </w:r>
    </w:p>
    <w:p w14:paraId="49F93819" w14:textId="77777777" w:rsidR="00DD3B80" w:rsidRDefault="000F5514" w:rsidP="00DD3B80">
      <w:pPr>
        <w:spacing w:beforeLines="50" w:before="120"/>
        <w:jc w:val="center"/>
        <w:rPr>
          <w:bCs/>
          <w:sz w:val="24"/>
          <w:szCs w:val="24"/>
          <w:lang w:val="en-US" w:eastAsia="zh-CN"/>
        </w:rPr>
      </w:pPr>
      <w:r>
        <w:rPr>
          <w:bCs/>
          <w:noProof/>
          <w:sz w:val="24"/>
          <w:szCs w:val="24"/>
          <w:lang w:val="en-US" w:eastAsia="zh-CN"/>
        </w:rPr>
        <mc:AlternateContent>
          <mc:Choice Requires="wpc">
            <w:drawing>
              <wp:inline distT="0" distB="0" distL="0" distR="0" wp14:anchorId="40285091" wp14:editId="22FC3CC3">
                <wp:extent cx="4131428" cy="2180590"/>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82" name="组合 82"/>
                        <wpg:cNvGrpSpPr/>
                        <wpg:grpSpPr>
                          <a:xfrm>
                            <a:off x="62643" y="180000"/>
                            <a:ext cx="3996501" cy="1851342"/>
                            <a:chOff x="0" y="0"/>
                            <a:chExt cx="3996501" cy="1851342"/>
                          </a:xfrm>
                        </wpg:grpSpPr>
                        <wps:wsp>
                          <wps:cNvPr id="83" name="直接连接符 83"/>
                          <wps:cNvCnPr/>
                          <wps:spPr>
                            <a:xfrm>
                              <a:off x="226985" y="401790"/>
                              <a:ext cx="23648" cy="14495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4" name="直接连接符 84"/>
                          <wps:cNvCnPr/>
                          <wps:spPr>
                            <a:xfrm>
                              <a:off x="3042536" y="401790"/>
                              <a:ext cx="31316" cy="136827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5" name="直接连接符 85"/>
                          <wps:cNvCnPr/>
                          <wps:spPr>
                            <a:xfrm>
                              <a:off x="3871977" y="401790"/>
                              <a:ext cx="9455" cy="136827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矩形 86"/>
                          <wps:cNvSpPr/>
                          <wps:spPr>
                            <a:xfrm>
                              <a:off x="0" y="91000"/>
                              <a:ext cx="342265" cy="262255"/>
                            </a:xfrm>
                            <a:prstGeom prst="rect">
                              <a:avLst/>
                            </a:prstGeom>
                          </wps:spPr>
                          <wps:txbx>
                            <w:txbxContent>
                              <w:p w14:paraId="2D13DCA6" w14:textId="77777777" w:rsidR="000F5514" w:rsidRDefault="000F5514" w:rsidP="000F5514">
                                <w:pPr>
                                  <w:pStyle w:val="a9"/>
                                  <w:spacing w:before="0" w:beforeAutospacing="0" w:after="0" w:afterAutospacing="0"/>
                                </w:pPr>
                                <w:r>
                                  <w:rPr>
                                    <w:rFonts w:asciiTheme="minorHAnsi" w:eastAsiaTheme="minorEastAsia" w:hAnsi="Calibri" w:cstheme="minorBidi"/>
                                    <w:b/>
                                    <w:bCs/>
                                    <w:color w:val="000000" w:themeColor="text1"/>
                                    <w:kern w:val="24"/>
                                    <w:sz w:val="22"/>
                                    <w:szCs w:val="22"/>
                                  </w:rPr>
                                  <w:t>UE</w:t>
                                </w:r>
                              </w:p>
                            </w:txbxContent>
                          </wps:txbx>
                          <wps:bodyPr wrap="none">
                            <a:spAutoFit/>
                          </wps:bodyPr>
                        </wps:wsp>
                        <wps:wsp>
                          <wps:cNvPr id="87" name="矩形 87"/>
                          <wps:cNvSpPr/>
                          <wps:spPr>
                            <a:xfrm>
                              <a:off x="2757704" y="32458"/>
                              <a:ext cx="518160" cy="262255"/>
                            </a:xfrm>
                            <a:prstGeom prst="rect">
                              <a:avLst/>
                            </a:prstGeom>
                          </wps:spPr>
                          <wps:txbx>
                            <w:txbxContent>
                              <w:p w14:paraId="0A0B3083" w14:textId="77777777" w:rsidR="000F5514" w:rsidRDefault="000F5514" w:rsidP="000F5514">
                                <w:pPr>
                                  <w:pStyle w:val="a9"/>
                                  <w:spacing w:before="0" w:beforeAutospacing="0" w:after="0" w:afterAutospacing="0"/>
                                </w:pPr>
                                <w:r>
                                  <w:rPr>
                                    <w:rFonts w:asciiTheme="minorHAnsi" w:eastAsiaTheme="minorEastAsia" w:hAnsi="Calibri" w:cstheme="minorBidi"/>
                                    <w:b/>
                                    <w:bCs/>
                                    <w:color w:val="000000" w:themeColor="text1"/>
                                    <w:kern w:val="24"/>
                                    <w:sz w:val="22"/>
                                    <w:szCs w:val="22"/>
                                  </w:rPr>
                                  <w:t>NW A</w:t>
                                </w:r>
                              </w:p>
                            </w:txbxContent>
                          </wps:txbx>
                          <wps:bodyPr wrap="none">
                            <a:spAutoFit/>
                          </wps:bodyPr>
                        </wps:wsp>
                        <wps:wsp>
                          <wps:cNvPr id="88" name="矩形 88"/>
                          <wps:cNvSpPr/>
                          <wps:spPr>
                            <a:xfrm>
                              <a:off x="3484691" y="0"/>
                              <a:ext cx="511810" cy="262255"/>
                            </a:xfrm>
                            <a:prstGeom prst="rect">
                              <a:avLst/>
                            </a:prstGeom>
                          </wps:spPr>
                          <wps:txbx>
                            <w:txbxContent>
                              <w:p w14:paraId="3F41CC07" w14:textId="77777777" w:rsidR="000F5514" w:rsidRDefault="000F5514" w:rsidP="000F5514">
                                <w:pPr>
                                  <w:pStyle w:val="a9"/>
                                  <w:spacing w:before="0" w:beforeAutospacing="0" w:after="0" w:afterAutospacing="0"/>
                                </w:pPr>
                                <w:r>
                                  <w:rPr>
                                    <w:rFonts w:asciiTheme="minorHAnsi" w:eastAsiaTheme="minorEastAsia" w:hAnsi="Calibri" w:cstheme="minorBidi"/>
                                    <w:b/>
                                    <w:bCs/>
                                    <w:color w:val="000000" w:themeColor="text1"/>
                                    <w:kern w:val="24"/>
                                    <w:sz w:val="22"/>
                                    <w:szCs w:val="22"/>
                                  </w:rPr>
                                  <w:t>NW B</w:t>
                                </w:r>
                              </w:p>
                            </w:txbxContent>
                          </wps:txbx>
                          <wps:bodyPr wrap="none">
                            <a:spAutoFit/>
                          </wps:bodyPr>
                        </wps:wsp>
                        <wps:wsp>
                          <wps:cNvPr id="89" name="直接箭头连接符 89"/>
                          <wps:cNvCnPr/>
                          <wps:spPr>
                            <a:xfrm flipV="1">
                              <a:off x="250633" y="1190942"/>
                              <a:ext cx="2823219" cy="47158"/>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0" name="矩形 90"/>
                          <wps:cNvSpPr/>
                          <wps:spPr>
                            <a:xfrm>
                              <a:off x="188608" y="1004956"/>
                              <a:ext cx="2641600" cy="432435"/>
                            </a:xfrm>
                            <a:prstGeom prst="rect">
                              <a:avLst/>
                            </a:prstGeom>
                          </wps:spPr>
                          <wps:txbx>
                            <w:txbxContent>
                              <w:p w14:paraId="467FEFC0" w14:textId="77777777" w:rsidR="000F5514" w:rsidRDefault="000F5514" w:rsidP="000F5514">
                                <w:pPr>
                                  <w:pStyle w:val="a9"/>
                                  <w:spacing w:before="0" w:beforeAutospacing="0" w:after="0" w:afterAutospacing="0"/>
                                </w:pPr>
                                <w:r>
                                  <w:rPr>
                                    <w:rFonts w:asciiTheme="minorHAnsi" w:eastAsiaTheme="minorEastAsia" w:hAnsi="Calibri" w:cstheme="minorBidi"/>
                                    <w:color w:val="000000" w:themeColor="text1"/>
                                    <w:kern w:val="24"/>
                                    <w:sz w:val="22"/>
                                    <w:szCs w:val="22"/>
                                  </w:rPr>
                                  <w:t xml:space="preserve"> setup/resume the RRC Connection request</w:t>
                                </w:r>
                              </w:p>
                              <w:p w14:paraId="351D7656" w14:textId="77777777" w:rsidR="000F5514" w:rsidRDefault="000F5514" w:rsidP="000F5514">
                                <w:pPr>
                                  <w:pStyle w:val="a9"/>
                                  <w:spacing w:before="0" w:beforeAutospacing="0" w:after="0" w:afterAutospacing="0"/>
                                </w:pPr>
                                <w:r>
                                  <w:rPr>
                                    <w:rFonts w:asciiTheme="minorHAnsi" w:eastAsiaTheme="minorEastAsia" w:hAnsi="Calibri" w:cstheme="minorBidi"/>
                                    <w:color w:val="000000" w:themeColor="text1"/>
                                    <w:kern w:val="24"/>
                                    <w:sz w:val="22"/>
                                    <w:szCs w:val="22"/>
                                  </w:rPr>
                                  <w:t xml:space="preserve"> (UE capability restriction indication)</w:t>
                                </w:r>
                              </w:p>
                            </w:txbxContent>
                          </wps:txbx>
                          <wps:bodyPr wrap="none">
                            <a:spAutoFit/>
                          </wps:bodyPr>
                        </wps:wsp>
                        <wps:wsp>
                          <wps:cNvPr id="91" name="直接箭头连接符 91"/>
                          <wps:cNvCnPr/>
                          <wps:spPr>
                            <a:xfrm flipV="1">
                              <a:off x="226985" y="809366"/>
                              <a:ext cx="3654447" cy="4629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2" name="矩形 92"/>
                          <wps:cNvSpPr/>
                          <wps:spPr>
                            <a:xfrm>
                              <a:off x="534048" y="547756"/>
                              <a:ext cx="1783080" cy="262255"/>
                            </a:xfrm>
                            <a:prstGeom prst="rect">
                              <a:avLst/>
                            </a:prstGeom>
                          </wps:spPr>
                          <wps:txbx>
                            <w:txbxContent>
                              <w:p w14:paraId="0CA31AB1" w14:textId="77777777" w:rsidR="000F5514" w:rsidRDefault="000F5514" w:rsidP="000F5514">
                                <w:pPr>
                                  <w:pStyle w:val="a9"/>
                                  <w:spacing w:before="0" w:beforeAutospacing="0" w:after="0" w:afterAutospacing="0"/>
                                </w:pPr>
                                <w:r>
                                  <w:rPr>
                                    <w:rFonts w:asciiTheme="minorHAnsi" w:eastAsiaTheme="minorEastAsia" w:hAnsi="Calibri" w:cstheme="minorBidi"/>
                                    <w:color w:val="000000" w:themeColor="text1"/>
                                    <w:kern w:val="24"/>
                                    <w:sz w:val="22"/>
                                    <w:szCs w:val="22"/>
                                  </w:rPr>
                                  <w:t xml:space="preserve">  in RRC_Connected in NW B</w:t>
                                </w:r>
                              </w:p>
                            </w:txbxContent>
                          </wps:txbx>
                          <wps:bodyPr wrap="none">
                            <a:spAutoFit/>
                          </wps:bodyPr>
                        </wps:wsp>
                      </wpg:wgp>
                    </wpc:wpc>
                  </a:graphicData>
                </a:graphic>
              </wp:inline>
            </w:drawing>
          </mc:Choice>
          <mc:Fallback>
            <w:pict>
              <v:group w14:anchorId="40285091" id="画布 81" o:spid="_x0000_s1043" editas="canvas" style="width:325.3pt;height:171.7pt;mso-position-horizontal-relative:char;mso-position-vertical-relative:line" coordsize="41313,21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ZMwcQQAAF8WAAAOAAAAZHJzL2Uyb0RvYy54bWzsWMuO5DQU3SPxD1b2dMWO81RXj1DPTG8Q&#10;jBhg7045qUiJHTnueuxZsELskUBCzEhIwGp2CPE1TfMZXDuv6poudddADc2oa5HKw697fHzusY8f&#10;raoSLbhqCimmDj5yHcRFKmeFyKfO5589/SByUKOZmLFSCj511rxxHp28/97xsk44kXNZzrhC0Iho&#10;kmU9deZa18lk0qRzXrHmSNZcwMdMqoppeFT5ZKbYElqvyglx3WCylGpWK5nypoG3j9uPzoltP8t4&#10;qj/JsoZrVE4dGJu2V2Wv5+Y6OTlmSa5YPS/SbhjsDUZRsUJAp0NTj5lm6EIVrzVVFamSjcz0USqr&#10;icyyIuU2BogGu1vRnDKxYI0NJgV0+gHC3b/Y7nkOGECTyRImg9v7PFnm9TApMJFbs7JXEGdKXtQ2&#10;hjxJP148U6iYTZ2IOEiwChhx9duXl998heBF1zcUOlP18/qZ6l7k7ZOBd5WpyvwDcGg1dQISUM9B&#10;a2Be5MKvnU6+0iiFr14cB76LHZTaAj72qO2EJekcWGEaAErAt65eOn9yS81JP4LJss6BNnaUBj0g&#10;bzMi1vwzxJ7PWc0tYs0mYhBoh9i3r/78+sVff3wH16ufX6LIa6GzpU9Fh1uTNADhDaAREsSRbwOn&#10;Lg7jLdSIF1BYtBYzSmPft5gNkbOkVo0+47JC5mbqlIUwg2UJW3zUaJgyKNoXgQeDTTsQe6fXJTeF&#10;S/Epz4AJMAfY1rYrnp+WCi0YrFWWplxobAKD9mxpUy0rynKo6N5esStvqnKrBvtUHmrYnqXQQ+Wq&#10;EFLd1Lte9UPO2vI9Am3cBoJzOVvbKbLQAG3eFn/oTv7QvfjjuZT4XrCTQB72MHy1BPKCiIQPBHo3&#10;CASasUOA/P0IFIU4DsOdBIqpD1098GeUrHeDPyAKHX++/+ny9x9QFGzQZsj3fbroU+2Q7NtcHePX&#10;8zyFlNYxhgSEAHvatNG7hT4ddRlLgSu8c8bSq/OVdSxhP9hWwNESTOPUEeBq20RQf3ih5dPCZsBR&#10;5zv9f4syD+vqOsrDwMFY3Y4yCf0wdCFXgC/yCPUjEzZkz84Z+TjCAcyEWZ2Hw9p2OoJ4b7EGn3Qd&#10;62Hgd8LaoxENYjCoowcdcQagD45z/D/hdDzgbK3v1a+/XP74asMAD3EA7DsMMMrKov6id5vd/oH4&#10;buB1Gwgcu3G/P+hngUTEIxh6N3SnIW5Xw24v3GjFinyuT6UQIDJStd72RmdsXK1ZWXPOZk/EDOl1&#10;Dbshqyd2xWlWlON7rQom8pJ3ymaqPljrFoH/3lrDFuq6DrR7KiNgd9IBHEWBC1oCJIPsBnsumxhH&#10;0YVdLohupwYUVNk7SIYDvQHm3X/ZNYq5aUS35QC+d3HsKwfjzjhyYy/YmgYv8CmlkF+tGgQktpn1&#10;kGqwuepZ8qAI5lRwPCO4x5vteDzear0uvBg5ebsL8z3qmlMYUASfhuG2IOAw8tzo4PYADwvpjT0v&#10;SLQ9TbTpyh5iwt21Y9LNZ1tqPBc++RsAAP//AwBQSwMEFAAGAAgAAAAhAPxEVCneAAAABQEAAA8A&#10;AABkcnMvZG93bnJldi54bWxMj1FLwzAUhd8F/0O4gm8ucavdqE2HCIrow3Qr+Jo1d20wuSlNtlZ/&#10;vdEXfblwOIdzvluuJ2fZCYdgPEm4nglgSI3XhloJ9e7hagUsREVaWU8o4RMDrKvzs1IV2o/0hqdt&#10;bFkqoVAoCV2MfcF5aDp0Ksx8j5S8gx+cikkOLdeDGlO5s3wuRM6dMpQWOtXjfYfNx/boJGTzg129&#10;PuYvX091PT6/Z2YpNkbKy4vp7hZYxCn+heEHP6FDlZj2/kg6MCshPRJ/b/LyG5ED20tYZIsMeFXy&#10;//TVNwAAAP//AwBQSwECLQAUAAYACAAAACEAtoM4kv4AAADhAQAAEwAAAAAAAAAAAAAAAAAAAAAA&#10;W0NvbnRlbnRfVHlwZXNdLnhtbFBLAQItABQABgAIAAAAIQA4/SH/1gAAAJQBAAALAAAAAAAAAAAA&#10;AAAAAC8BAABfcmVscy8ucmVsc1BLAQItABQABgAIAAAAIQDo8ZMwcQQAAF8WAAAOAAAAAAAAAAAA&#10;AAAAAC4CAABkcnMvZTJvRG9jLnhtbFBLAQItABQABgAIAAAAIQD8RFQp3gAAAAUBAAAPAAAAAAAA&#10;AAAAAAAAAMsGAABkcnMvZG93bnJldi54bWxQSwUGAAAAAAQABADzAAAA1gcAAAAA&#10;">
                <v:shape id="_x0000_s1044" type="#_x0000_t75" style="position:absolute;width:41313;height:21805;visibility:visible;mso-wrap-style:square">
                  <v:fill o:detectmouseclick="t"/>
                  <v:path o:connecttype="none"/>
                </v:shape>
                <v:group id="组合 82" o:spid="_x0000_s1045" style="position:absolute;left:626;top:1800;width:39965;height:18513" coordsize="39965,18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line id="直接连接符 83" o:spid="_x0000_s1046" style="position:absolute;visibility:visible;mso-wrap-style:square" from="2269,4017" to="2506,1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YvFxAAAANsAAAAPAAAAZHJzL2Rvd25yZXYueG1sRI9Ba8JA&#10;FITvBf/D8oTe6qYNpBJdQxFSeirU6sHbI/vMRrNvY3abxH/vFgo9DjPzDbMuJtuKgXrfOFbwvEhA&#10;EFdON1wr2H+XT0sQPiBrbB2Tght5KDazhzXm2o38RcMu1CJC2OeowITQ5VL6ypBFv3AdcfROrrcY&#10;ouxrqXscI9y28iVJMmmx4bhgsKOtoeqy+7EKrliVZI+H9yEZzZBmp+7z9XxU6nE+va1ABJrCf/iv&#10;/aEVLFP4/RJ/gNzcAQAA//8DAFBLAQItABQABgAIAAAAIQDb4fbL7gAAAIUBAAATAAAAAAAAAAAA&#10;AAAAAAAAAABbQ29udGVudF9UeXBlc10ueG1sUEsBAi0AFAAGAAgAAAAhAFr0LFu/AAAAFQEAAAsA&#10;AAAAAAAAAAAAAAAAHwEAAF9yZWxzLy5yZWxzUEsBAi0AFAAGAAgAAAAhAEuFi8XEAAAA2wAAAA8A&#10;AAAAAAAAAAAAAAAABwIAAGRycy9kb3ducmV2LnhtbFBLBQYAAAAAAwADALcAAAD4AgAAAAA=&#10;" strokecolor="#4472c4 [3204]" strokeweight=".5pt">
                    <v:stroke joinstyle="miter"/>
                  </v:line>
                  <v:line id="直接连接符 84" o:spid="_x0000_s1047" style="position:absolute;visibility:visible;mso-wrap-style:square" from="30425,4017" to="30738,17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BOxxAAAANsAAAAPAAAAZHJzL2Rvd25yZXYueG1sRI/NasMw&#10;EITvhb6D2EBviZy2JMa1EkogpadCfnrIbbHWlhNr5Viq7b59FQj0OMzMN0y+Hm0jeup87VjBfJaA&#10;IC6crrlScDxspykIH5A1No5JwS95WK8eH3LMtBt4R/0+VCJC2GeowITQZlL6wpBFP3MtcfRK11kM&#10;UXaV1B0OEW4b+ZwkC2mx5rhgsKWNoeKy/7EKrlhsyZ6+P/pkMP3Lomy/lueTUk+T8f0NRKAx/Ifv&#10;7U+tIH2F25f4A+TqDwAA//8DAFBLAQItABQABgAIAAAAIQDb4fbL7gAAAIUBAAATAAAAAAAAAAAA&#10;AAAAAAAAAABbQ29udGVudF9UeXBlc10ueG1sUEsBAi0AFAAGAAgAAAAhAFr0LFu/AAAAFQEAAAsA&#10;AAAAAAAAAAAAAAAAHwEAAF9yZWxzLy5yZWxzUEsBAi0AFAAGAAgAAAAhAMRsE7HEAAAA2wAAAA8A&#10;AAAAAAAAAAAAAAAABwIAAGRycy9kb3ducmV2LnhtbFBLBQYAAAAAAwADALcAAAD4AgAAAAA=&#10;" strokecolor="#4472c4 [3204]" strokeweight=".5pt">
                    <v:stroke joinstyle="miter"/>
                  </v:line>
                  <v:line id="直接连接符 85" o:spid="_x0000_s1048" style="position:absolute;visibility:visible;mso-wrap-style:square" from="38719,4017" to="38814,17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LYqxAAAANsAAAAPAAAAZHJzL2Rvd25yZXYueG1sRI/NasMw&#10;EITvhb6D2EBviZyWJsa1EkogpadCfnrIbbHWlhNr5Viq7b59FQj0OMzMN0y+Hm0jeup87VjBfJaA&#10;IC6crrlScDxspykIH5A1No5JwS95WK8eH3LMtBt4R/0+VCJC2GeowITQZlL6wpBFP3MtcfRK11kM&#10;UXaV1B0OEW4b+ZwkC2mx5rhgsKWNoeKy/7EKrlhsyZ6+P/pkMP3Lomy/lueTUk+T8f0NRKAx/Ifv&#10;7U+tIH2F25f4A+TqDwAA//8DAFBLAQItABQABgAIAAAAIQDb4fbL7gAAAIUBAAATAAAAAAAAAAAA&#10;AAAAAAAAAABbQ29udGVudF9UeXBlc10ueG1sUEsBAi0AFAAGAAgAAAAhAFr0LFu/AAAAFQEAAAsA&#10;AAAAAAAAAAAAAAAAHwEAAF9yZWxzLy5yZWxzUEsBAi0AFAAGAAgAAAAhAKsgtirEAAAA2wAAAA8A&#10;AAAAAAAAAAAAAAAABwIAAGRycy9kb3ducmV2LnhtbFBLBQYAAAAAAwADALcAAAD4AgAAAAA=&#10;" strokecolor="#4472c4 [3204]" strokeweight=".5pt">
                    <v:stroke joinstyle="miter"/>
                  </v:line>
                  <v:rect id="矩形 86" o:spid="_x0000_s1049" style="position:absolute;top:910;width:3422;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wc8wgAAANsAAAAPAAAAZHJzL2Rvd25yZXYueG1sRI/dagIx&#10;FITvC75DOEJviiaKiKxGkVLbolf+PMBhc9wNbk6WJK7bt2+EQi+HmfmGWW1614iOQrSeNUzGCgRx&#10;6Y3lSsPlvBstQMSEbLDxTBp+KMJmPXhZYWH8g4/UnVIlMoRjgRrqlNpCyljW5DCOfUucvasPDlOW&#10;oZIm4CPDXSOnSs2lQ8t5ocaW3msqb6e70zD7nO4/7Js6WNfd8bKXQX3xQevXYb9dgkjUp//wX/vb&#10;aFjM4fkl/wC5/gUAAP//AwBQSwECLQAUAAYACAAAACEA2+H2y+4AAACFAQAAEwAAAAAAAAAAAAAA&#10;AAAAAAAAW0NvbnRlbnRfVHlwZXNdLnhtbFBLAQItABQABgAIAAAAIQBa9CxbvwAAABUBAAALAAAA&#10;AAAAAAAAAAAAAB8BAABfcmVscy8ucmVsc1BLAQItABQABgAIAAAAIQAkowc8wgAAANsAAAAPAAAA&#10;AAAAAAAAAAAAAAcCAABkcnMvZG93bnJldi54bWxQSwUGAAAAAAMAAwC3AAAA9gIAAAAA&#10;" filled="f" stroked="f">
                    <v:textbox style="mso-fit-shape-to-text:t">
                      <w:txbxContent>
                        <w:p w14:paraId="2D13DCA6" w14:textId="77777777" w:rsidR="000F5514" w:rsidRDefault="000F5514" w:rsidP="000F5514">
                          <w:pPr>
                            <w:pStyle w:val="a9"/>
                            <w:spacing w:before="0" w:beforeAutospacing="0" w:after="0" w:afterAutospacing="0"/>
                          </w:pPr>
                          <w:r>
                            <w:rPr>
                              <w:rFonts w:asciiTheme="minorHAnsi" w:eastAsiaTheme="minorEastAsia" w:hAnsi="Calibri" w:cstheme="minorBidi"/>
                              <w:b/>
                              <w:bCs/>
                              <w:color w:val="000000" w:themeColor="text1"/>
                              <w:kern w:val="24"/>
                              <w:sz w:val="22"/>
                              <w:szCs w:val="22"/>
                            </w:rPr>
                            <w:t>UE</w:t>
                          </w:r>
                        </w:p>
                      </w:txbxContent>
                    </v:textbox>
                  </v:rect>
                  <v:rect id="矩形 87" o:spid="_x0000_s1050" style="position:absolute;left:27577;top:324;width:5181;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6KnwwAAANsAAAAPAAAAZHJzL2Rvd25yZXYueG1sRI/RagIx&#10;FETfC/5DuEJfSk0q0srWKKW0Ku6T1g+4bG53Qzc3SxLX9e+NIPRxmJkzzGI1uFb0FKL1rOFlokAQ&#10;V95YrjUcf76f5yBiQjbYeiYNF4qwWo4eFlgYf+Y99YdUiwzhWKCGJqWukDJWDTmME98RZ+/XB4cp&#10;y1BLE/Cc4a6VU6VepUPLeaHBjj4bqv4OJ6dhtp7uvuyTKq3rT3jcyaA2XGr9OB4+3kEkGtJ/+N7e&#10;Gg3zN7h9yT9ALq8AAAD//wMAUEsBAi0AFAAGAAgAAAAhANvh9svuAAAAhQEAABMAAAAAAAAAAAAA&#10;AAAAAAAAAFtDb250ZW50X1R5cGVzXS54bWxQSwECLQAUAAYACAAAACEAWvQsW78AAAAVAQAACwAA&#10;AAAAAAAAAAAAAAAfAQAAX3JlbHMvLnJlbHNQSwECLQAUAAYACAAAACEAS++ip8MAAADbAAAADwAA&#10;AAAAAAAAAAAAAAAHAgAAZHJzL2Rvd25yZXYueG1sUEsFBgAAAAADAAMAtwAAAPcCAAAAAA==&#10;" filled="f" stroked="f">
                    <v:textbox style="mso-fit-shape-to-text:t">
                      <w:txbxContent>
                        <w:p w14:paraId="0A0B3083" w14:textId="77777777" w:rsidR="000F5514" w:rsidRDefault="000F5514" w:rsidP="000F5514">
                          <w:pPr>
                            <w:pStyle w:val="a9"/>
                            <w:spacing w:before="0" w:beforeAutospacing="0" w:after="0" w:afterAutospacing="0"/>
                          </w:pPr>
                          <w:r>
                            <w:rPr>
                              <w:rFonts w:asciiTheme="minorHAnsi" w:eastAsiaTheme="minorEastAsia" w:hAnsi="Calibri" w:cstheme="minorBidi"/>
                              <w:b/>
                              <w:bCs/>
                              <w:color w:val="000000" w:themeColor="text1"/>
                              <w:kern w:val="24"/>
                              <w:sz w:val="22"/>
                              <w:szCs w:val="22"/>
                            </w:rPr>
                            <w:t>NW A</w:t>
                          </w:r>
                        </w:p>
                      </w:txbxContent>
                    </v:textbox>
                  </v:rect>
                  <v:rect id="矩形 88" o:spid="_x0000_s1051" style="position:absolute;left:34846;width:5119;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DbVvwAAANsAAAAPAAAAZHJzL2Rvd25yZXYueG1sRE/LagIx&#10;FN0X/IdwBTdFk0opMhpFxGrRlY8PuEyuM8HJzZDEcfz7ZlHo8nDei1XvGtFRiNazho+JAkFcemO5&#10;0nC9fI9nIGJCNth4Jg0virBaDt4WWBj/5BN151SJHMKxQA11Sm0hZSxrchgnviXO3M0HhynDUEkT&#10;8JnDXSOnSn1Jh5ZzQ40tbWoq7+eH0/C5mx629l0dreseeD3IoPZ81Ho07NdzEIn69C/+c/8YDbM8&#10;Nn/JP0AufwEAAP//AwBQSwECLQAUAAYACAAAACEA2+H2y+4AAACFAQAAEwAAAAAAAAAAAAAAAAAA&#10;AAAAW0NvbnRlbnRfVHlwZXNdLnhtbFBLAQItABQABgAIAAAAIQBa9CxbvwAAABUBAAALAAAAAAAA&#10;AAAAAAAAAB8BAABfcmVscy8ucmVsc1BLAQItABQABgAIAAAAIQA6cDbVvwAAANsAAAAPAAAAAAAA&#10;AAAAAAAAAAcCAABkcnMvZG93bnJldi54bWxQSwUGAAAAAAMAAwC3AAAA8wIAAAAA&#10;" filled="f" stroked="f">
                    <v:textbox style="mso-fit-shape-to-text:t">
                      <w:txbxContent>
                        <w:p w14:paraId="3F41CC07" w14:textId="77777777" w:rsidR="000F5514" w:rsidRDefault="000F5514" w:rsidP="000F5514">
                          <w:pPr>
                            <w:pStyle w:val="a9"/>
                            <w:spacing w:before="0" w:beforeAutospacing="0" w:after="0" w:afterAutospacing="0"/>
                          </w:pPr>
                          <w:r>
                            <w:rPr>
                              <w:rFonts w:asciiTheme="minorHAnsi" w:eastAsiaTheme="minorEastAsia" w:hAnsi="Calibri" w:cstheme="minorBidi"/>
                              <w:b/>
                              <w:bCs/>
                              <w:color w:val="000000" w:themeColor="text1"/>
                              <w:kern w:val="24"/>
                              <w:sz w:val="22"/>
                              <w:szCs w:val="22"/>
                            </w:rPr>
                            <w:t>NW B</w:t>
                          </w:r>
                        </w:p>
                      </w:txbxContent>
                    </v:textbox>
                  </v:rect>
                  <v:shape id="直接箭头连接符 89" o:spid="_x0000_s1052" type="#_x0000_t32" style="position:absolute;left:2506;top:11909;width:28232;height:4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8tUxgAAANsAAAAPAAAAZHJzL2Rvd25yZXYueG1sRI9Pa8JA&#10;FMTvhX6H5Qleim5qW9HoKm2k0Kt/QL09ss9sbPZtmt3G6KfvFgo9DjPzG2a+7GwlWmp86VjB4zAB&#10;QZw7XXKhYLd9H0xA+ICssXJMCq7kYbm4v5tjqt2F19RuQiEihH2KCkwIdSqlzw1Z9ENXE0fv5BqL&#10;IcqmkLrBS4TbSo6SZCwtlhwXDNaUGco/N99WwfH0otu3bFXm5pA97R+eb1/nw0qpfq97nYEI1IX/&#10;8F/7QyuYTOH3S/wBcvEDAAD//wMAUEsBAi0AFAAGAAgAAAAhANvh9svuAAAAhQEAABMAAAAAAAAA&#10;AAAAAAAAAAAAAFtDb250ZW50X1R5cGVzXS54bWxQSwECLQAUAAYACAAAACEAWvQsW78AAAAVAQAA&#10;CwAAAAAAAAAAAAAAAAAfAQAAX3JlbHMvLnJlbHNQSwECLQAUAAYACAAAACEAq9PLVMYAAADbAAAA&#10;DwAAAAAAAAAAAAAAAAAHAgAAZHJzL2Rvd25yZXYueG1sUEsFBgAAAAADAAMAtwAAAPoCAAAAAA==&#10;" strokecolor="#4472c4 [3204]" strokeweight=".5pt">
                    <v:stroke endarrow="block" joinstyle="miter"/>
                  </v:shape>
                  <v:rect id="矩形 90" o:spid="_x0000_s1053" style="position:absolute;left:1886;top:10049;width:26416;height:4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6wOvwAAANsAAAAPAAAAZHJzL2Rvd25yZXYueG1sRE/LagIx&#10;FN0X/IdwC92UmlSk2NEoUrSKrnx8wGVynQmd3AxJHMe/Nwuhy8N5zxa9a0RHIVrPGj6HCgRx6Y3l&#10;SsP5tP6YgIgJ2WDjmTTcKcJiPniZYWH8jQ/UHVMlcgjHAjXUKbWFlLGsyWEc+pY4cxcfHKYMQyVN&#10;wFsOd40cKfUlHVrODTW29FNT+Xe8Og3j39FuZd/V3rruiuedDGrDe63fXvvlFESiPv2Ln+6t0fCd&#10;1+cv+QfI+QMAAP//AwBQSwECLQAUAAYACAAAACEA2+H2y+4AAACFAQAAEwAAAAAAAAAAAAAAAAAA&#10;AAAAW0NvbnRlbnRfVHlwZXNdLnhtbFBLAQItABQABgAIAAAAIQBa9CxbvwAAABUBAAALAAAAAAAA&#10;AAAAAAAAAB8BAABfcmVscy8ucmVsc1BLAQItABQABgAIAAAAIQBB36wOvwAAANsAAAAPAAAAAAAA&#10;AAAAAAAAAAcCAABkcnMvZG93bnJldi54bWxQSwUGAAAAAAMAAwC3AAAA8wIAAAAA&#10;" filled="f" stroked="f">
                    <v:textbox style="mso-fit-shape-to-text:t">
                      <w:txbxContent>
                        <w:p w14:paraId="467FEFC0" w14:textId="77777777" w:rsidR="000F5514" w:rsidRDefault="000F5514" w:rsidP="000F5514">
                          <w:pPr>
                            <w:pStyle w:val="a9"/>
                            <w:spacing w:before="0" w:beforeAutospacing="0" w:after="0" w:afterAutospacing="0"/>
                          </w:pPr>
                          <w:r>
                            <w:rPr>
                              <w:rFonts w:asciiTheme="minorHAnsi" w:eastAsiaTheme="minorEastAsia" w:hAnsi="Calibri" w:cstheme="minorBidi"/>
                              <w:color w:val="000000" w:themeColor="text1"/>
                              <w:kern w:val="24"/>
                              <w:sz w:val="22"/>
                              <w:szCs w:val="22"/>
                            </w:rPr>
                            <w:t xml:space="preserve"> </w:t>
                          </w:r>
                          <w:proofErr w:type="gramStart"/>
                          <w:r>
                            <w:rPr>
                              <w:rFonts w:asciiTheme="minorHAnsi" w:eastAsiaTheme="minorEastAsia" w:hAnsi="Calibri" w:cstheme="minorBidi"/>
                              <w:color w:val="000000" w:themeColor="text1"/>
                              <w:kern w:val="24"/>
                              <w:sz w:val="22"/>
                              <w:szCs w:val="22"/>
                            </w:rPr>
                            <w:t>setup/resume</w:t>
                          </w:r>
                          <w:proofErr w:type="gramEnd"/>
                          <w:r>
                            <w:rPr>
                              <w:rFonts w:asciiTheme="minorHAnsi" w:eastAsiaTheme="minorEastAsia" w:hAnsi="Calibri" w:cstheme="minorBidi"/>
                              <w:color w:val="000000" w:themeColor="text1"/>
                              <w:kern w:val="24"/>
                              <w:sz w:val="22"/>
                              <w:szCs w:val="22"/>
                            </w:rPr>
                            <w:t xml:space="preserve"> the RRC Connection request</w:t>
                          </w:r>
                        </w:p>
                        <w:p w14:paraId="351D7656" w14:textId="77777777" w:rsidR="000F5514" w:rsidRDefault="000F5514" w:rsidP="000F5514">
                          <w:pPr>
                            <w:pStyle w:val="a9"/>
                            <w:spacing w:before="0" w:beforeAutospacing="0" w:after="0" w:afterAutospacing="0"/>
                          </w:pPr>
                          <w:r>
                            <w:rPr>
                              <w:rFonts w:asciiTheme="minorHAnsi" w:eastAsiaTheme="minorEastAsia" w:hAnsi="Calibri" w:cstheme="minorBidi"/>
                              <w:color w:val="000000" w:themeColor="text1"/>
                              <w:kern w:val="24"/>
                              <w:sz w:val="22"/>
                              <w:szCs w:val="22"/>
                            </w:rPr>
                            <w:t xml:space="preserve"> (UE capability restriction indication)</w:t>
                          </w:r>
                        </w:p>
                      </w:txbxContent>
                    </v:textbox>
                  </v:rect>
                  <v:shape id="直接箭头连接符 91" o:spid="_x0000_s1054" type="#_x0000_t32" style="position:absolute;left:2269;top:8093;width:36545;height:4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wa9xAAAANsAAAAPAAAAZHJzL2Rvd25yZXYueG1sRI/disIw&#10;FITvhX2HcBa801QvVu0axa0IXgj+7QMcmmNTbU66TVbr2xtB8HKYmW+Y6by1lbhS40vHCgb9BARx&#10;7nTJhYLf46o3BuEDssbKMSm4k4f57KMzxVS7G+/pegiFiBD2KSowIdSplD43ZNH3XU0cvZNrLIYo&#10;m0LqBm8Rbis5TJIvabHkuGCwpsxQfjn8WwWuvqzGk63522Tn5f2YjXY/+rxTqvvZLr5BBGrDO/xq&#10;r7WCyQCeX+IPkLMHAAAA//8DAFBLAQItABQABgAIAAAAIQDb4fbL7gAAAIUBAAATAAAAAAAAAAAA&#10;AAAAAAAAAABbQ29udGVudF9UeXBlc10ueG1sUEsBAi0AFAAGAAgAAAAhAFr0LFu/AAAAFQEAAAsA&#10;AAAAAAAAAAAAAAAAHwEAAF9yZWxzLy5yZWxzUEsBAi0AFAAGAAgAAAAhAARPBr3EAAAA2wAAAA8A&#10;AAAAAAAAAAAAAAAABwIAAGRycy9kb3ducmV2LnhtbFBLBQYAAAAAAwADALcAAAD4AgAAAAA=&#10;" strokecolor="#4472c4 [3204]" strokeweight=".5pt">
                    <v:stroke startarrow="block" endarrow="block" joinstyle="miter"/>
                  </v:shape>
                  <v:rect id="矩形 92" o:spid="_x0000_s1055" style="position:absolute;left:5340;top:5477;width:17831;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ZfiwwAAANsAAAAPAAAAZHJzL2Rvd25yZXYueG1sRI/RagIx&#10;FETfC/2HcAu+FE26lGJXo4jUWvRJ6wdcNtfd4OZmSeK6/XtTKPRxmJkzzHw5uFb0FKL1rOFlokAQ&#10;V95YrjWcvjfjKYiYkA22nknDD0VYLh4f5lgaf+MD9cdUiwzhWKKGJqWulDJWDTmME98RZ+/sg8OU&#10;ZailCXjLcNfKQqk36dByXmiwo3VD1eV4dRpeP4vdh31We+v6K552Mqgt77UePQ2rGYhEQ/oP/7W/&#10;jIb3An6/5B8gF3cAAAD//wMAUEsBAi0AFAAGAAgAAAAhANvh9svuAAAAhQEAABMAAAAAAAAAAAAA&#10;AAAAAAAAAFtDb250ZW50X1R5cGVzXS54bWxQSwECLQAUAAYACAAAACEAWvQsW78AAAAVAQAACwAA&#10;AAAAAAAAAAAAAAAfAQAAX3JlbHMvLnJlbHNQSwECLQAUAAYACAAAACEA3kGX4sMAAADbAAAADwAA&#10;AAAAAAAAAAAAAAAHAgAAZHJzL2Rvd25yZXYueG1sUEsFBgAAAAADAAMAtwAAAPcCAAAAAA==&#10;" filled="f" stroked="f">
                    <v:textbox style="mso-fit-shape-to-text:t">
                      <w:txbxContent>
                        <w:p w14:paraId="0CA31AB1" w14:textId="77777777" w:rsidR="000F5514" w:rsidRDefault="000F5514" w:rsidP="000F5514">
                          <w:pPr>
                            <w:pStyle w:val="a9"/>
                            <w:spacing w:before="0" w:beforeAutospacing="0" w:after="0" w:afterAutospacing="0"/>
                          </w:pPr>
                          <w:r>
                            <w:rPr>
                              <w:rFonts w:asciiTheme="minorHAnsi" w:eastAsiaTheme="minorEastAsia" w:hAnsi="Calibri" w:cstheme="minorBidi"/>
                              <w:color w:val="000000" w:themeColor="text1"/>
                              <w:kern w:val="24"/>
                              <w:sz w:val="22"/>
                              <w:szCs w:val="22"/>
                            </w:rPr>
                            <w:t xml:space="preserve">  </w:t>
                          </w:r>
                          <w:proofErr w:type="gramStart"/>
                          <w:r>
                            <w:rPr>
                              <w:rFonts w:asciiTheme="minorHAnsi" w:eastAsiaTheme="minorEastAsia" w:hAnsi="Calibri" w:cstheme="minorBidi"/>
                              <w:color w:val="000000" w:themeColor="text1"/>
                              <w:kern w:val="24"/>
                              <w:sz w:val="22"/>
                              <w:szCs w:val="22"/>
                            </w:rPr>
                            <w:t>in</w:t>
                          </w:r>
                          <w:proofErr w:type="gramEnd"/>
                          <w:r>
                            <w:rPr>
                              <w:rFonts w:asciiTheme="minorHAnsi" w:eastAsiaTheme="minorEastAsia" w:hAnsi="Calibri" w:cstheme="minorBidi"/>
                              <w:color w:val="000000" w:themeColor="text1"/>
                              <w:kern w:val="24"/>
                              <w:sz w:val="22"/>
                              <w:szCs w:val="22"/>
                            </w:rPr>
                            <w:t xml:space="preserve"> </w:t>
                          </w:r>
                          <w:proofErr w:type="spellStart"/>
                          <w:r>
                            <w:rPr>
                              <w:rFonts w:asciiTheme="minorHAnsi" w:eastAsiaTheme="minorEastAsia" w:hAnsi="Calibri" w:cstheme="minorBidi"/>
                              <w:color w:val="000000" w:themeColor="text1"/>
                              <w:kern w:val="24"/>
                              <w:sz w:val="22"/>
                              <w:szCs w:val="22"/>
                            </w:rPr>
                            <w:t>RRC_Connected</w:t>
                          </w:r>
                          <w:proofErr w:type="spellEnd"/>
                          <w:r>
                            <w:rPr>
                              <w:rFonts w:asciiTheme="minorHAnsi" w:eastAsiaTheme="minorEastAsia" w:hAnsi="Calibri" w:cstheme="minorBidi"/>
                              <w:color w:val="000000" w:themeColor="text1"/>
                              <w:kern w:val="24"/>
                              <w:sz w:val="22"/>
                              <w:szCs w:val="22"/>
                            </w:rPr>
                            <w:t xml:space="preserve"> in NW B</w:t>
                          </w:r>
                        </w:p>
                      </w:txbxContent>
                    </v:textbox>
                  </v:rect>
                </v:group>
                <w10:anchorlock/>
              </v:group>
            </w:pict>
          </mc:Fallback>
        </mc:AlternateContent>
      </w:r>
      <w:r w:rsidR="00DD3B80" w:rsidRPr="00DD3B80">
        <w:rPr>
          <w:bCs/>
          <w:sz w:val="24"/>
          <w:szCs w:val="24"/>
          <w:lang w:val="en-US" w:eastAsia="zh-CN"/>
        </w:rPr>
        <w:t xml:space="preserve"> </w:t>
      </w:r>
    </w:p>
    <w:p w14:paraId="256FA3AA" w14:textId="108FE2AB" w:rsidR="00E6512B" w:rsidRDefault="00DD3B80" w:rsidP="000F5514">
      <w:pPr>
        <w:spacing w:beforeLines="50" w:before="120"/>
        <w:jc w:val="center"/>
        <w:rPr>
          <w:bCs/>
          <w:sz w:val="24"/>
          <w:szCs w:val="24"/>
          <w:lang w:val="en-US" w:eastAsia="zh-CN"/>
        </w:rPr>
      </w:pPr>
      <w:r>
        <w:rPr>
          <w:bCs/>
          <w:sz w:val="24"/>
          <w:szCs w:val="24"/>
          <w:lang w:val="en-US" w:eastAsia="zh-CN"/>
        </w:rPr>
        <w:t>Fig. 2</w:t>
      </w:r>
      <w:r w:rsidR="00E04AC1">
        <w:rPr>
          <w:bCs/>
          <w:sz w:val="24"/>
          <w:szCs w:val="24"/>
          <w:lang w:val="en-US" w:eastAsia="zh-CN"/>
        </w:rPr>
        <w:t xml:space="preserve"> General procedure for Alt.2</w:t>
      </w:r>
    </w:p>
    <w:p w14:paraId="3C7EB983" w14:textId="0EF81478" w:rsidR="0052385E" w:rsidRDefault="008C5FD3" w:rsidP="006A0D9F">
      <w:pPr>
        <w:spacing w:beforeLines="50" w:before="120"/>
        <w:rPr>
          <w:bCs/>
          <w:sz w:val="24"/>
          <w:szCs w:val="24"/>
          <w:lang w:val="en-US" w:eastAsia="zh-CN"/>
        </w:rPr>
      </w:pPr>
      <w:r>
        <w:rPr>
          <w:bCs/>
          <w:sz w:val="24"/>
          <w:szCs w:val="24"/>
          <w:lang w:val="en-US" w:eastAsia="zh-CN"/>
        </w:rPr>
        <w:t xml:space="preserve">With </w:t>
      </w:r>
      <w:r w:rsidR="00751A89">
        <w:rPr>
          <w:bCs/>
          <w:sz w:val="24"/>
          <w:szCs w:val="24"/>
          <w:lang w:val="en-US" w:eastAsia="zh-CN"/>
        </w:rPr>
        <w:t>Alt.1,</w:t>
      </w:r>
      <w:r w:rsidR="0052385E">
        <w:rPr>
          <w:bCs/>
          <w:sz w:val="24"/>
          <w:szCs w:val="24"/>
          <w:lang w:val="en-US" w:eastAsia="zh-CN"/>
        </w:rPr>
        <w:t xml:space="preserve"> UE needs to release the RRC Connection in NW B</w:t>
      </w:r>
      <w:r w:rsidR="009A358B">
        <w:rPr>
          <w:bCs/>
          <w:sz w:val="24"/>
          <w:szCs w:val="24"/>
          <w:lang w:val="en-US" w:eastAsia="zh-CN"/>
        </w:rPr>
        <w:t xml:space="preserve"> when the data transmission in NW B has not been finished at the time UE needs to se</w:t>
      </w:r>
      <w:r w:rsidR="008F28D1">
        <w:rPr>
          <w:bCs/>
          <w:sz w:val="24"/>
          <w:szCs w:val="24"/>
          <w:lang w:val="en-US" w:eastAsia="zh-CN"/>
        </w:rPr>
        <w:t>t</w:t>
      </w:r>
      <w:r w:rsidR="009A358B">
        <w:rPr>
          <w:bCs/>
          <w:sz w:val="24"/>
          <w:szCs w:val="24"/>
          <w:lang w:val="en-US" w:eastAsia="zh-CN"/>
        </w:rPr>
        <w:t xml:space="preserve">up/resume the RRC Connection with NW A and re-setup the RRC Connection with NW B after </w:t>
      </w:r>
      <w:r w:rsidR="004F505B">
        <w:rPr>
          <w:bCs/>
          <w:sz w:val="24"/>
          <w:szCs w:val="24"/>
          <w:lang w:val="en-US" w:eastAsia="zh-CN"/>
        </w:rPr>
        <w:t>restricting capability in</w:t>
      </w:r>
      <w:r w:rsidR="009A358B">
        <w:rPr>
          <w:bCs/>
          <w:sz w:val="24"/>
          <w:szCs w:val="24"/>
          <w:lang w:val="en-US" w:eastAsia="zh-CN"/>
        </w:rPr>
        <w:t xml:space="preserve"> NW A.</w:t>
      </w:r>
      <w:r w:rsidR="0052385E">
        <w:rPr>
          <w:bCs/>
          <w:sz w:val="24"/>
          <w:szCs w:val="24"/>
          <w:lang w:val="en-US" w:eastAsia="zh-CN"/>
        </w:rPr>
        <w:t xml:space="preserve"> </w:t>
      </w:r>
      <w:r w:rsidR="009A358B">
        <w:rPr>
          <w:bCs/>
          <w:sz w:val="24"/>
          <w:szCs w:val="24"/>
          <w:lang w:val="en-US" w:eastAsia="zh-CN"/>
        </w:rPr>
        <w:t>T</w:t>
      </w:r>
      <w:r w:rsidR="0052385E">
        <w:rPr>
          <w:bCs/>
          <w:sz w:val="24"/>
          <w:szCs w:val="24"/>
          <w:lang w:val="en-US" w:eastAsia="zh-CN"/>
        </w:rPr>
        <w:t xml:space="preserve">he data transmission in NW B will be interrupt and the signaling overhead is large. In addition, </w:t>
      </w:r>
      <w:r w:rsidR="00751A89">
        <w:rPr>
          <w:bCs/>
          <w:sz w:val="24"/>
          <w:szCs w:val="24"/>
          <w:lang w:val="en-US" w:eastAsia="zh-CN"/>
        </w:rPr>
        <w:t xml:space="preserve">if </w:t>
      </w:r>
      <w:r>
        <w:rPr>
          <w:bCs/>
          <w:sz w:val="24"/>
          <w:szCs w:val="24"/>
          <w:lang w:val="en-US" w:eastAsia="zh-CN"/>
        </w:rPr>
        <w:t xml:space="preserve">NW B is </w:t>
      </w:r>
      <w:r w:rsidR="00751A89">
        <w:rPr>
          <w:bCs/>
          <w:sz w:val="24"/>
          <w:szCs w:val="24"/>
          <w:lang w:val="en-US" w:eastAsia="zh-CN"/>
        </w:rPr>
        <w:t xml:space="preserve">NR, </w:t>
      </w:r>
      <w:r w:rsidR="00535E08">
        <w:rPr>
          <w:bCs/>
          <w:sz w:val="24"/>
          <w:szCs w:val="24"/>
          <w:lang w:val="en-US" w:eastAsia="zh-CN"/>
        </w:rPr>
        <w:t>c</w:t>
      </w:r>
      <w:r w:rsidR="000C6125">
        <w:rPr>
          <w:bCs/>
          <w:sz w:val="24"/>
          <w:szCs w:val="24"/>
          <w:lang w:val="en-US" w:eastAsia="zh-CN"/>
        </w:rPr>
        <w:t>u</w:t>
      </w:r>
      <w:r w:rsidR="00751A89">
        <w:rPr>
          <w:bCs/>
          <w:sz w:val="24"/>
          <w:szCs w:val="24"/>
          <w:lang w:val="en-US" w:eastAsia="zh-CN"/>
        </w:rPr>
        <w:t>rrently, two types of leaving indication have been defined in UAI message. One is PreferedRRC-State which is defined for power saving purpose. The other is musim-PreferedRRC-State which was defined for MUSIM purpose. The musim-PreferedRRC-State can be reused in the above scenario.</w:t>
      </w:r>
      <w:r w:rsidR="00AF030E">
        <w:rPr>
          <w:bCs/>
          <w:sz w:val="24"/>
          <w:szCs w:val="24"/>
          <w:lang w:val="en-US" w:eastAsia="zh-CN"/>
        </w:rPr>
        <w:t xml:space="preserve"> </w:t>
      </w:r>
      <w:r w:rsidR="00535E08">
        <w:rPr>
          <w:bCs/>
          <w:sz w:val="24"/>
          <w:szCs w:val="24"/>
          <w:lang w:val="en-US" w:eastAsia="zh-CN"/>
        </w:rPr>
        <w:t>But i</w:t>
      </w:r>
      <w:r w:rsidR="00741CF0">
        <w:rPr>
          <w:bCs/>
          <w:sz w:val="24"/>
          <w:szCs w:val="24"/>
          <w:lang w:val="en-US" w:eastAsia="zh-CN"/>
        </w:rPr>
        <w:t xml:space="preserve">f NW B is </w:t>
      </w:r>
      <w:r w:rsidR="007E53D3" w:rsidRPr="003F2D3C">
        <w:rPr>
          <w:bCs/>
          <w:sz w:val="24"/>
          <w:szCs w:val="24"/>
        </w:rPr>
        <w:t>E-UTRAN</w:t>
      </w:r>
      <w:r w:rsidR="00741CF0">
        <w:rPr>
          <w:bCs/>
          <w:sz w:val="24"/>
          <w:szCs w:val="24"/>
          <w:lang w:val="en-US" w:eastAsia="zh-CN"/>
        </w:rPr>
        <w:t>,</w:t>
      </w:r>
      <w:r w:rsidR="00E514EA">
        <w:rPr>
          <w:bCs/>
          <w:sz w:val="24"/>
          <w:szCs w:val="24"/>
          <w:lang w:val="en-US" w:eastAsia="zh-CN"/>
        </w:rPr>
        <w:t xml:space="preserve"> no such function has been defined. RAN2 has agreed that we will not enhance </w:t>
      </w:r>
      <w:r w:rsidR="007E53D3" w:rsidRPr="003F2D3C">
        <w:rPr>
          <w:bCs/>
          <w:sz w:val="24"/>
          <w:szCs w:val="24"/>
        </w:rPr>
        <w:t>E-UTRAN</w:t>
      </w:r>
      <w:r w:rsidR="00E514EA">
        <w:rPr>
          <w:rFonts w:hint="eastAsia"/>
          <w:bCs/>
          <w:sz w:val="24"/>
          <w:szCs w:val="24"/>
          <w:lang w:val="en-US" w:eastAsia="zh-CN"/>
        </w:rPr>
        <w:t>.</w:t>
      </w:r>
      <w:r w:rsidR="0052385E">
        <w:rPr>
          <w:bCs/>
          <w:sz w:val="24"/>
          <w:szCs w:val="24"/>
          <w:lang w:val="en-US" w:eastAsia="zh-CN"/>
        </w:rPr>
        <w:t xml:space="preserve"> </w:t>
      </w:r>
      <w:bookmarkStart w:id="0" w:name="_GoBack"/>
      <w:bookmarkEnd w:id="0"/>
    </w:p>
    <w:p w14:paraId="42BF8DB8" w14:textId="5D614D37" w:rsidR="00CF34C0" w:rsidRDefault="004F505B" w:rsidP="006A0D9F">
      <w:pPr>
        <w:spacing w:beforeLines="50" w:before="120"/>
        <w:rPr>
          <w:bCs/>
          <w:sz w:val="24"/>
          <w:szCs w:val="24"/>
          <w:lang w:val="en-US" w:eastAsia="zh-CN"/>
        </w:rPr>
      </w:pPr>
      <w:r>
        <w:rPr>
          <w:bCs/>
          <w:sz w:val="24"/>
          <w:szCs w:val="24"/>
          <w:lang w:val="en-US" w:eastAsia="zh-CN"/>
        </w:rPr>
        <w:t>On the contrast, w</w:t>
      </w:r>
      <w:r w:rsidR="0052385E">
        <w:rPr>
          <w:bCs/>
          <w:sz w:val="24"/>
          <w:szCs w:val="24"/>
          <w:lang w:val="en-US" w:eastAsia="zh-CN"/>
        </w:rPr>
        <w:t xml:space="preserve">ith Alt.2, </w:t>
      </w:r>
      <w:r w:rsidR="00AE03C7">
        <w:rPr>
          <w:bCs/>
          <w:sz w:val="24"/>
          <w:szCs w:val="24"/>
          <w:lang w:val="en-US" w:eastAsia="zh-CN"/>
        </w:rPr>
        <w:t xml:space="preserve">upon setup/resume the RRC </w:t>
      </w:r>
      <w:r w:rsidR="00AE03C7">
        <w:rPr>
          <w:rFonts w:hint="eastAsia"/>
          <w:bCs/>
          <w:sz w:val="24"/>
          <w:szCs w:val="24"/>
          <w:lang w:val="en-US" w:eastAsia="zh-CN"/>
        </w:rPr>
        <w:t>connection</w:t>
      </w:r>
      <w:r w:rsidR="00AE03C7">
        <w:rPr>
          <w:bCs/>
          <w:sz w:val="24"/>
          <w:szCs w:val="24"/>
          <w:lang w:val="en-US" w:eastAsia="zh-CN"/>
        </w:rPr>
        <w:t xml:space="preserve"> with NW A, UE indicates the restriction of capability to NW A </w:t>
      </w:r>
      <w:r w:rsidR="00AE03C7">
        <w:rPr>
          <w:rFonts w:hint="eastAsia"/>
          <w:bCs/>
          <w:sz w:val="24"/>
          <w:szCs w:val="24"/>
          <w:lang w:val="en-US" w:eastAsia="zh-CN"/>
        </w:rPr>
        <w:t>a</w:t>
      </w:r>
      <w:r w:rsidR="00AE03C7">
        <w:rPr>
          <w:bCs/>
          <w:sz w:val="24"/>
          <w:szCs w:val="24"/>
          <w:lang w:val="en-US" w:eastAsia="zh-CN"/>
        </w:rPr>
        <w:t>nd NW A configures UE according the restricted UE capability.</w:t>
      </w:r>
      <w:r>
        <w:rPr>
          <w:bCs/>
          <w:sz w:val="24"/>
          <w:szCs w:val="24"/>
          <w:lang w:val="en-US" w:eastAsia="zh-CN"/>
        </w:rPr>
        <w:t xml:space="preserve"> So it is more efficient to have Alt.2 than Alt.1</w:t>
      </w:r>
      <w:r w:rsidR="00C71D80">
        <w:rPr>
          <w:bCs/>
          <w:sz w:val="24"/>
          <w:szCs w:val="24"/>
          <w:lang w:val="en-US" w:eastAsia="zh-CN"/>
        </w:rPr>
        <w:t>.</w:t>
      </w:r>
    </w:p>
    <w:p w14:paraId="48E0F0B5" w14:textId="56E1EC34" w:rsidR="00C02A84" w:rsidRPr="00C02A84" w:rsidRDefault="00C02A84" w:rsidP="006A0D9F">
      <w:pPr>
        <w:spacing w:beforeLines="50" w:before="120"/>
        <w:rPr>
          <w:bCs/>
          <w:sz w:val="24"/>
          <w:szCs w:val="24"/>
          <w:lang w:val="en-US" w:eastAsia="zh-CN"/>
        </w:rPr>
      </w:pPr>
      <w:r w:rsidRPr="004457E4">
        <w:rPr>
          <w:b/>
          <w:bCs/>
          <w:sz w:val="24"/>
          <w:szCs w:val="24"/>
          <w:lang w:val="en-US" w:eastAsia="zh-CN"/>
        </w:rPr>
        <w:lastRenderedPageBreak/>
        <w:t>Proposal 1:</w:t>
      </w:r>
      <w:r w:rsidRPr="00C02A84">
        <w:rPr>
          <w:b/>
          <w:bCs/>
          <w:sz w:val="24"/>
          <w:szCs w:val="24"/>
          <w:lang w:val="en-US" w:eastAsia="zh-CN"/>
        </w:rPr>
        <w:t xml:space="preserve"> </w:t>
      </w:r>
      <w:r w:rsidRPr="00C02A84">
        <w:rPr>
          <w:b/>
          <w:bCs/>
          <w:sz w:val="24"/>
          <w:szCs w:val="24"/>
        </w:rPr>
        <w:t>UE indicates the restriction of UE capability to NW A when it is moving from IDLE/INACTIVE in NW A and is in CONNECTED with NW B</w:t>
      </w:r>
      <w:r w:rsidRPr="004457E4">
        <w:rPr>
          <w:b/>
          <w:bCs/>
          <w:sz w:val="24"/>
          <w:szCs w:val="24"/>
          <w:lang w:val="en-US" w:eastAsia="zh-CN"/>
        </w:rPr>
        <w:t>.</w:t>
      </w:r>
    </w:p>
    <w:p w14:paraId="1C69E64E" w14:textId="649A6000" w:rsidR="0019135B" w:rsidRDefault="00ED1119" w:rsidP="0019135B">
      <w:pPr>
        <w:pStyle w:val="1"/>
      </w:pPr>
      <w:r>
        <w:t>3</w:t>
      </w:r>
      <w:r w:rsidR="000522FE">
        <w:t xml:space="preserve"> </w:t>
      </w:r>
      <w:r w:rsidR="009B579D">
        <w:t>Summary</w:t>
      </w:r>
    </w:p>
    <w:p w14:paraId="109A8754" w14:textId="236F3660" w:rsidR="00BA09BB" w:rsidRPr="004457E4" w:rsidRDefault="00BA09BB" w:rsidP="00BA09BB">
      <w:pPr>
        <w:rPr>
          <w:rFonts w:eastAsiaTheme="minorEastAsia"/>
          <w:sz w:val="24"/>
          <w:szCs w:val="24"/>
          <w:lang w:eastAsia="zh-CN"/>
        </w:rPr>
      </w:pPr>
      <w:r w:rsidRPr="004457E4">
        <w:rPr>
          <w:rFonts w:eastAsiaTheme="minorEastAsia"/>
          <w:sz w:val="24"/>
          <w:szCs w:val="24"/>
          <w:lang w:eastAsia="zh-CN"/>
        </w:rPr>
        <w:t>In this section, we summarized our</w:t>
      </w:r>
      <w:r w:rsidR="00A97208" w:rsidRPr="004457E4">
        <w:rPr>
          <w:rFonts w:eastAsiaTheme="minorEastAsia"/>
          <w:sz w:val="24"/>
          <w:szCs w:val="24"/>
          <w:lang w:eastAsia="zh-CN"/>
        </w:rPr>
        <w:t xml:space="preserve"> </w:t>
      </w:r>
      <w:r w:rsidRPr="004457E4">
        <w:rPr>
          <w:rFonts w:eastAsiaTheme="minorEastAsia"/>
          <w:sz w:val="24"/>
          <w:szCs w:val="24"/>
          <w:lang w:eastAsia="zh-CN"/>
        </w:rPr>
        <w:t>proposal as showed below:</w:t>
      </w:r>
    </w:p>
    <w:p w14:paraId="1F70A43C" w14:textId="14457B13" w:rsidR="00C02A84" w:rsidRDefault="00C02A84" w:rsidP="00C02A84">
      <w:pPr>
        <w:spacing w:beforeLines="50" w:before="120"/>
        <w:rPr>
          <w:b/>
          <w:bCs/>
          <w:sz w:val="24"/>
          <w:szCs w:val="24"/>
          <w:lang w:val="en-US" w:eastAsia="zh-CN"/>
        </w:rPr>
      </w:pPr>
      <w:r w:rsidRPr="004457E4">
        <w:rPr>
          <w:b/>
          <w:bCs/>
          <w:sz w:val="24"/>
          <w:szCs w:val="24"/>
          <w:lang w:val="en-US" w:eastAsia="zh-CN"/>
        </w:rPr>
        <w:t>Proposal 1:</w:t>
      </w:r>
      <w:r w:rsidRPr="00C02A84">
        <w:rPr>
          <w:b/>
          <w:bCs/>
          <w:sz w:val="24"/>
          <w:szCs w:val="24"/>
          <w:lang w:val="en-US" w:eastAsia="zh-CN"/>
        </w:rPr>
        <w:t xml:space="preserve"> </w:t>
      </w:r>
      <w:r w:rsidRPr="00C02A84">
        <w:rPr>
          <w:b/>
          <w:bCs/>
          <w:sz w:val="24"/>
          <w:szCs w:val="24"/>
        </w:rPr>
        <w:t>UE indicates the restriction of UE capability to NW A when it is moving from IDLE/INACTIVE in NW A and is in CONNECTED with NW B</w:t>
      </w:r>
      <w:r w:rsidRPr="004457E4">
        <w:rPr>
          <w:b/>
          <w:bCs/>
          <w:sz w:val="24"/>
          <w:szCs w:val="24"/>
          <w:lang w:val="en-US" w:eastAsia="zh-CN"/>
        </w:rPr>
        <w:t>.</w:t>
      </w:r>
    </w:p>
    <w:p w14:paraId="2CBE46EE" w14:textId="71564E68" w:rsidR="00807E80" w:rsidRDefault="00ED1119" w:rsidP="00807E80">
      <w:pPr>
        <w:pStyle w:val="1"/>
      </w:pPr>
      <w:r>
        <w:t>4</w:t>
      </w:r>
      <w:r w:rsidR="0055412E">
        <w:t xml:space="preserve"> </w:t>
      </w:r>
      <w:r w:rsidR="00807E80" w:rsidRPr="00F7753E">
        <w:t>References</w:t>
      </w:r>
    </w:p>
    <w:p w14:paraId="763E09F9" w14:textId="0F5489D6" w:rsidR="006A1602" w:rsidRPr="004457E4" w:rsidRDefault="004C5C35" w:rsidP="003723EB">
      <w:pPr>
        <w:rPr>
          <w:sz w:val="24"/>
          <w:szCs w:val="24"/>
        </w:rPr>
      </w:pPr>
      <w:r w:rsidRPr="004457E4">
        <w:rPr>
          <w:sz w:val="24"/>
          <w:szCs w:val="24"/>
        </w:rPr>
        <w:t>[</w:t>
      </w:r>
      <w:r w:rsidR="00A3158D" w:rsidRPr="004457E4">
        <w:rPr>
          <w:sz w:val="24"/>
          <w:szCs w:val="24"/>
        </w:rPr>
        <w:t>1</w:t>
      </w:r>
      <w:r w:rsidRPr="004457E4">
        <w:rPr>
          <w:sz w:val="24"/>
          <w:szCs w:val="24"/>
        </w:rPr>
        <w:t xml:space="preserve">] </w:t>
      </w:r>
      <w:r w:rsidR="005666BF" w:rsidRPr="004457E4">
        <w:rPr>
          <w:sz w:val="24"/>
          <w:szCs w:val="24"/>
        </w:rPr>
        <w:t>RAN2</w:t>
      </w:r>
      <w:r w:rsidR="005666BF" w:rsidRPr="004457E4">
        <w:rPr>
          <w:rFonts w:hint="eastAsia"/>
          <w:sz w:val="24"/>
          <w:szCs w:val="24"/>
          <w:lang w:eastAsia="zh-CN"/>
        </w:rPr>
        <w:t>#</w:t>
      </w:r>
      <w:r w:rsidR="005666BF" w:rsidRPr="004457E4">
        <w:rPr>
          <w:sz w:val="24"/>
          <w:szCs w:val="24"/>
          <w:lang w:eastAsia="zh-CN"/>
        </w:rPr>
        <w:t>1</w:t>
      </w:r>
      <w:r w:rsidR="004511CC">
        <w:rPr>
          <w:sz w:val="24"/>
          <w:szCs w:val="24"/>
          <w:lang w:eastAsia="zh-CN"/>
        </w:rPr>
        <w:t>21</w:t>
      </w:r>
      <w:r w:rsidR="005666BF" w:rsidRPr="004457E4">
        <w:rPr>
          <w:sz w:val="24"/>
          <w:szCs w:val="24"/>
          <w:lang w:eastAsia="zh-CN"/>
        </w:rPr>
        <w:t xml:space="preserve"> chairman’s notes.</w:t>
      </w:r>
    </w:p>
    <w:sectPr w:rsidR="006A1602" w:rsidRPr="004457E4"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917C4" w14:textId="77777777" w:rsidR="006C06E7" w:rsidRDefault="006C06E7" w:rsidP="0019135B">
      <w:pPr>
        <w:spacing w:after="0"/>
      </w:pPr>
      <w:r>
        <w:separator/>
      </w:r>
    </w:p>
  </w:endnote>
  <w:endnote w:type="continuationSeparator" w:id="0">
    <w:p w14:paraId="169158D4" w14:textId="77777777" w:rsidR="006C06E7" w:rsidRDefault="006C06E7" w:rsidP="0019135B">
      <w:pPr>
        <w:spacing w:after="0"/>
      </w:pPr>
      <w:r>
        <w:continuationSeparator/>
      </w:r>
    </w:p>
  </w:endnote>
  <w:endnote w:type="continuationNotice" w:id="1">
    <w:p w14:paraId="4321B874" w14:textId="77777777" w:rsidR="006C06E7" w:rsidRDefault="006C0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793A1" w14:textId="77777777" w:rsidR="006C06E7" w:rsidRDefault="006C06E7" w:rsidP="0019135B">
      <w:pPr>
        <w:spacing w:after="0"/>
      </w:pPr>
      <w:r>
        <w:separator/>
      </w:r>
    </w:p>
  </w:footnote>
  <w:footnote w:type="continuationSeparator" w:id="0">
    <w:p w14:paraId="0F96CD7C" w14:textId="77777777" w:rsidR="006C06E7" w:rsidRDefault="006C06E7" w:rsidP="0019135B">
      <w:pPr>
        <w:spacing w:after="0"/>
      </w:pPr>
      <w:r>
        <w:continuationSeparator/>
      </w:r>
    </w:p>
  </w:footnote>
  <w:footnote w:type="continuationNotice" w:id="1">
    <w:p w14:paraId="21DDAF0F" w14:textId="77777777" w:rsidR="006C06E7" w:rsidRDefault="006C06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97F"/>
    <w:multiLevelType w:val="hybridMultilevel"/>
    <w:tmpl w:val="53FA00C0"/>
    <w:lvl w:ilvl="0" w:tplc="F744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2158"/>
        </w:tabs>
        <w:ind w:left="-2158" w:hanging="360"/>
      </w:pPr>
      <w:rPr>
        <w:rFonts w:ascii="Symbol" w:hAnsi="Symbol" w:hint="default"/>
        <w:b/>
        <w:i w:val="0"/>
        <w:color w:val="auto"/>
        <w:sz w:val="22"/>
      </w:rPr>
    </w:lvl>
    <w:lvl w:ilvl="1" w:tplc="04090003">
      <w:start w:val="1"/>
      <w:numFmt w:val="bullet"/>
      <w:lvlText w:val="o"/>
      <w:lvlJc w:val="left"/>
      <w:pPr>
        <w:tabs>
          <w:tab w:val="num" w:pos="-2337"/>
        </w:tabs>
        <w:ind w:left="-2337" w:hanging="360"/>
      </w:pPr>
      <w:rPr>
        <w:rFonts w:ascii="Courier New" w:hAnsi="Courier New" w:cs="Courier New" w:hint="default"/>
      </w:rPr>
    </w:lvl>
    <w:lvl w:ilvl="2" w:tplc="04090005">
      <w:start w:val="1"/>
      <w:numFmt w:val="bullet"/>
      <w:lvlText w:val=""/>
      <w:lvlJc w:val="left"/>
      <w:pPr>
        <w:tabs>
          <w:tab w:val="num" w:pos="-1617"/>
        </w:tabs>
        <w:ind w:left="-1617" w:hanging="360"/>
      </w:pPr>
      <w:rPr>
        <w:rFonts w:ascii="Wingdings" w:hAnsi="Wingdings" w:hint="default"/>
      </w:rPr>
    </w:lvl>
    <w:lvl w:ilvl="3" w:tplc="04090001">
      <w:start w:val="1"/>
      <w:numFmt w:val="bullet"/>
      <w:lvlText w:val=""/>
      <w:lvlJc w:val="left"/>
      <w:pPr>
        <w:tabs>
          <w:tab w:val="num" w:pos="-897"/>
        </w:tabs>
        <w:ind w:left="-897" w:hanging="360"/>
      </w:pPr>
      <w:rPr>
        <w:rFonts w:ascii="Symbol" w:hAnsi="Symbol" w:hint="default"/>
      </w:rPr>
    </w:lvl>
    <w:lvl w:ilvl="4" w:tplc="04090003" w:tentative="1">
      <w:start w:val="1"/>
      <w:numFmt w:val="bullet"/>
      <w:lvlText w:val="o"/>
      <w:lvlJc w:val="left"/>
      <w:pPr>
        <w:tabs>
          <w:tab w:val="num" w:pos="-177"/>
        </w:tabs>
        <w:ind w:left="-177" w:hanging="360"/>
      </w:pPr>
      <w:rPr>
        <w:rFonts w:ascii="Courier New" w:hAnsi="Courier New" w:cs="Courier New" w:hint="default"/>
      </w:rPr>
    </w:lvl>
    <w:lvl w:ilvl="5" w:tplc="04090005" w:tentative="1">
      <w:start w:val="1"/>
      <w:numFmt w:val="bullet"/>
      <w:lvlText w:val=""/>
      <w:lvlJc w:val="left"/>
      <w:pPr>
        <w:tabs>
          <w:tab w:val="num" w:pos="543"/>
        </w:tabs>
        <w:ind w:left="543" w:hanging="360"/>
      </w:pPr>
      <w:rPr>
        <w:rFonts w:ascii="Wingdings" w:hAnsi="Wingdings" w:hint="default"/>
      </w:rPr>
    </w:lvl>
    <w:lvl w:ilvl="6" w:tplc="04090001" w:tentative="1">
      <w:start w:val="1"/>
      <w:numFmt w:val="bullet"/>
      <w:lvlText w:val=""/>
      <w:lvlJc w:val="left"/>
      <w:pPr>
        <w:tabs>
          <w:tab w:val="num" w:pos="1263"/>
        </w:tabs>
        <w:ind w:left="1263" w:hanging="360"/>
      </w:pPr>
      <w:rPr>
        <w:rFonts w:ascii="Symbol" w:hAnsi="Symbol" w:hint="default"/>
      </w:rPr>
    </w:lvl>
    <w:lvl w:ilvl="7" w:tplc="04090003" w:tentative="1">
      <w:start w:val="1"/>
      <w:numFmt w:val="bullet"/>
      <w:lvlText w:val="o"/>
      <w:lvlJc w:val="left"/>
      <w:pPr>
        <w:tabs>
          <w:tab w:val="num" w:pos="1983"/>
        </w:tabs>
        <w:ind w:left="1983" w:hanging="360"/>
      </w:pPr>
      <w:rPr>
        <w:rFonts w:ascii="Courier New" w:hAnsi="Courier New" w:cs="Courier New" w:hint="default"/>
      </w:rPr>
    </w:lvl>
    <w:lvl w:ilvl="8" w:tplc="04090005" w:tentative="1">
      <w:start w:val="1"/>
      <w:numFmt w:val="bullet"/>
      <w:lvlText w:val=""/>
      <w:lvlJc w:val="left"/>
      <w:pPr>
        <w:tabs>
          <w:tab w:val="num" w:pos="2703"/>
        </w:tabs>
        <w:ind w:left="2703"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1"/>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BA7"/>
    <w:rsid w:val="00015E15"/>
    <w:rsid w:val="000166DD"/>
    <w:rsid w:val="0001700B"/>
    <w:rsid w:val="000176A0"/>
    <w:rsid w:val="0002018A"/>
    <w:rsid w:val="000240B3"/>
    <w:rsid w:val="00026BCF"/>
    <w:rsid w:val="000326E0"/>
    <w:rsid w:val="00032B46"/>
    <w:rsid w:val="00034792"/>
    <w:rsid w:val="000352C5"/>
    <w:rsid w:val="00037087"/>
    <w:rsid w:val="00040355"/>
    <w:rsid w:val="00050D43"/>
    <w:rsid w:val="00051536"/>
    <w:rsid w:val="000522FE"/>
    <w:rsid w:val="00053C75"/>
    <w:rsid w:val="00055701"/>
    <w:rsid w:val="00055B40"/>
    <w:rsid w:val="00056C02"/>
    <w:rsid w:val="000576C4"/>
    <w:rsid w:val="000577AC"/>
    <w:rsid w:val="0005794A"/>
    <w:rsid w:val="00061CA3"/>
    <w:rsid w:val="000735C2"/>
    <w:rsid w:val="00074B26"/>
    <w:rsid w:val="00077D25"/>
    <w:rsid w:val="000805FB"/>
    <w:rsid w:val="0008166E"/>
    <w:rsid w:val="000833C2"/>
    <w:rsid w:val="00084DFC"/>
    <w:rsid w:val="0009001F"/>
    <w:rsid w:val="00090278"/>
    <w:rsid w:val="000914CD"/>
    <w:rsid w:val="000962C2"/>
    <w:rsid w:val="000968E4"/>
    <w:rsid w:val="00096969"/>
    <w:rsid w:val="000A0E74"/>
    <w:rsid w:val="000A5EED"/>
    <w:rsid w:val="000A672E"/>
    <w:rsid w:val="000B4B97"/>
    <w:rsid w:val="000B65C4"/>
    <w:rsid w:val="000B7328"/>
    <w:rsid w:val="000B7DD9"/>
    <w:rsid w:val="000B7EEC"/>
    <w:rsid w:val="000C126B"/>
    <w:rsid w:val="000C4E43"/>
    <w:rsid w:val="000C5CEF"/>
    <w:rsid w:val="000C6125"/>
    <w:rsid w:val="000D2B04"/>
    <w:rsid w:val="000D64B8"/>
    <w:rsid w:val="000D6699"/>
    <w:rsid w:val="000D7B49"/>
    <w:rsid w:val="000E186A"/>
    <w:rsid w:val="000E1DCC"/>
    <w:rsid w:val="000E656D"/>
    <w:rsid w:val="000E6D92"/>
    <w:rsid w:val="000E7DF9"/>
    <w:rsid w:val="000F0A5D"/>
    <w:rsid w:val="000F16C8"/>
    <w:rsid w:val="000F3C05"/>
    <w:rsid w:val="000F4159"/>
    <w:rsid w:val="000F5514"/>
    <w:rsid w:val="000F5834"/>
    <w:rsid w:val="000F5979"/>
    <w:rsid w:val="000F6C49"/>
    <w:rsid w:val="000F7D8B"/>
    <w:rsid w:val="000F7F96"/>
    <w:rsid w:val="00103BF1"/>
    <w:rsid w:val="00106A33"/>
    <w:rsid w:val="00110769"/>
    <w:rsid w:val="0011489C"/>
    <w:rsid w:val="00116011"/>
    <w:rsid w:val="0011731A"/>
    <w:rsid w:val="001179FF"/>
    <w:rsid w:val="0012129E"/>
    <w:rsid w:val="00122957"/>
    <w:rsid w:val="0012452E"/>
    <w:rsid w:val="00127CAB"/>
    <w:rsid w:val="001307BB"/>
    <w:rsid w:val="00131982"/>
    <w:rsid w:val="00135F5A"/>
    <w:rsid w:val="001445AE"/>
    <w:rsid w:val="00147A09"/>
    <w:rsid w:val="001508C2"/>
    <w:rsid w:val="00151635"/>
    <w:rsid w:val="001520EC"/>
    <w:rsid w:val="00152A06"/>
    <w:rsid w:val="00153AAB"/>
    <w:rsid w:val="0015610B"/>
    <w:rsid w:val="001565D7"/>
    <w:rsid w:val="0015672F"/>
    <w:rsid w:val="00161DE4"/>
    <w:rsid w:val="00161EB0"/>
    <w:rsid w:val="001640E3"/>
    <w:rsid w:val="0017036D"/>
    <w:rsid w:val="001762C5"/>
    <w:rsid w:val="00177620"/>
    <w:rsid w:val="00177FF2"/>
    <w:rsid w:val="00184224"/>
    <w:rsid w:val="0018446E"/>
    <w:rsid w:val="001844FC"/>
    <w:rsid w:val="001849A8"/>
    <w:rsid w:val="00185111"/>
    <w:rsid w:val="001862C8"/>
    <w:rsid w:val="00190DCD"/>
    <w:rsid w:val="00190E91"/>
    <w:rsid w:val="001911D0"/>
    <w:rsid w:val="0019135B"/>
    <w:rsid w:val="0019161D"/>
    <w:rsid w:val="00191B68"/>
    <w:rsid w:val="001922DB"/>
    <w:rsid w:val="0019346C"/>
    <w:rsid w:val="00193E75"/>
    <w:rsid w:val="00194D3C"/>
    <w:rsid w:val="001978B2"/>
    <w:rsid w:val="001A0B5E"/>
    <w:rsid w:val="001A529E"/>
    <w:rsid w:val="001A6019"/>
    <w:rsid w:val="001A792C"/>
    <w:rsid w:val="001B1342"/>
    <w:rsid w:val="001B3A18"/>
    <w:rsid w:val="001B4CF0"/>
    <w:rsid w:val="001B5502"/>
    <w:rsid w:val="001C5A7D"/>
    <w:rsid w:val="001C7C32"/>
    <w:rsid w:val="001D1440"/>
    <w:rsid w:val="001D2647"/>
    <w:rsid w:val="001D2D61"/>
    <w:rsid w:val="001D3FE9"/>
    <w:rsid w:val="001D409A"/>
    <w:rsid w:val="001D4D4B"/>
    <w:rsid w:val="001D58A7"/>
    <w:rsid w:val="001D5AE9"/>
    <w:rsid w:val="001D6768"/>
    <w:rsid w:val="001D68EE"/>
    <w:rsid w:val="001E0608"/>
    <w:rsid w:val="001E0F7B"/>
    <w:rsid w:val="001E18BE"/>
    <w:rsid w:val="001E209E"/>
    <w:rsid w:val="001E2CAC"/>
    <w:rsid w:val="001E3BC2"/>
    <w:rsid w:val="001E566B"/>
    <w:rsid w:val="001E60A3"/>
    <w:rsid w:val="001E71E6"/>
    <w:rsid w:val="001F1D66"/>
    <w:rsid w:val="001F3085"/>
    <w:rsid w:val="001F36D8"/>
    <w:rsid w:val="001F3F23"/>
    <w:rsid w:val="001F4BF8"/>
    <w:rsid w:val="001F59F8"/>
    <w:rsid w:val="00200685"/>
    <w:rsid w:val="00200D69"/>
    <w:rsid w:val="00204F3A"/>
    <w:rsid w:val="00205325"/>
    <w:rsid w:val="0021746B"/>
    <w:rsid w:val="002200F7"/>
    <w:rsid w:val="00222FA1"/>
    <w:rsid w:val="002241BF"/>
    <w:rsid w:val="0022545D"/>
    <w:rsid w:val="002256B9"/>
    <w:rsid w:val="00231B19"/>
    <w:rsid w:val="0023215D"/>
    <w:rsid w:val="00234290"/>
    <w:rsid w:val="00236C49"/>
    <w:rsid w:val="00240891"/>
    <w:rsid w:val="00240898"/>
    <w:rsid w:val="00242116"/>
    <w:rsid w:val="00243A92"/>
    <w:rsid w:val="00246D7B"/>
    <w:rsid w:val="00247F5E"/>
    <w:rsid w:val="00265269"/>
    <w:rsid w:val="00267214"/>
    <w:rsid w:val="002674DC"/>
    <w:rsid w:val="00270A19"/>
    <w:rsid w:val="002712E4"/>
    <w:rsid w:val="0027198E"/>
    <w:rsid w:val="00272457"/>
    <w:rsid w:val="002727B9"/>
    <w:rsid w:val="00272996"/>
    <w:rsid w:val="0027676F"/>
    <w:rsid w:val="00277090"/>
    <w:rsid w:val="00281FA7"/>
    <w:rsid w:val="00282F99"/>
    <w:rsid w:val="002843AE"/>
    <w:rsid w:val="0028665A"/>
    <w:rsid w:val="00290305"/>
    <w:rsid w:val="002913D1"/>
    <w:rsid w:val="00294149"/>
    <w:rsid w:val="002941F6"/>
    <w:rsid w:val="0029526D"/>
    <w:rsid w:val="00296FC8"/>
    <w:rsid w:val="00297F3F"/>
    <w:rsid w:val="002A199F"/>
    <w:rsid w:val="002A56EC"/>
    <w:rsid w:val="002A58EF"/>
    <w:rsid w:val="002B025E"/>
    <w:rsid w:val="002B0CAB"/>
    <w:rsid w:val="002B15F9"/>
    <w:rsid w:val="002B2E6D"/>
    <w:rsid w:val="002B4AAB"/>
    <w:rsid w:val="002B56E5"/>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E6498"/>
    <w:rsid w:val="002F0728"/>
    <w:rsid w:val="002F14C5"/>
    <w:rsid w:val="002F1689"/>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273"/>
    <w:rsid w:val="00321B8D"/>
    <w:rsid w:val="00322761"/>
    <w:rsid w:val="00325416"/>
    <w:rsid w:val="003270C2"/>
    <w:rsid w:val="00330DD7"/>
    <w:rsid w:val="0033291F"/>
    <w:rsid w:val="00332972"/>
    <w:rsid w:val="00333B8B"/>
    <w:rsid w:val="00334612"/>
    <w:rsid w:val="003412AC"/>
    <w:rsid w:val="00341B86"/>
    <w:rsid w:val="00341EDD"/>
    <w:rsid w:val="003437DE"/>
    <w:rsid w:val="0034636F"/>
    <w:rsid w:val="00350263"/>
    <w:rsid w:val="003526E4"/>
    <w:rsid w:val="00357F9F"/>
    <w:rsid w:val="00357FA9"/>
    <w:rsid w:val="003602CC"/>
    <w:rsid w:val="00361A8A"/>
    <w:rsid w:val="00362DB1"/>
    <w:rsid w:val="003650BA"/>
    <w:rsid w:val="00366880"/>
    <w:rsid w:val="003723EB"/>
    <w:rsid w:val="003725F6"/>
    <w:rsid w:val="0037384F"/>
    <w:rsid w:val="00373B7E"/>
    <w:rsid w:val="00374093"/>
    <w:rsid w:val="00374358"/>
    <w:rsid w:val="0037462C"/>
    <w:rsid w:val="00377E04"/>
    <w:rsid w:val="0038204F"/>
    <w:rsid w:val="00382917"/>
    <w:rsid w:val="00383ABD"/>
    <w:rsid w:val="00384012"/>
    <w:rsid w:val="003846E9"/>
    <w:rsid w:val="00387245"/>
    <w:rsid w:val="00390D58"/>
    <w:rsid w:val="00391289"/>
    <w:rsid w:val="00392531"/>
    <w:rsid w:val="00392C86"/>
    <w:rsid w:val="003932C7"/>
    <w:rsid w:val="00393362"/>
    <w:rsid w:val="003A3764"/>
    <w:rsid w:val="003A5EDE"/>
    <w:rsid w:val="003B0AD2"/>
    <w:rsid w:val="003B1AED"/>
    <w:rsid w:val="003B432A"/>
    <w:rsid w:val="003B5CC7"/>
    <w:rsid w:val="003B7F9F"/>
    <w:rsid w:val="003C20A9"/>
    <w:rsid w:val="003C3588"/>
    <w:rsid w:val="003C433B"/>
    <w:rsid w:val="003C49E2"/>
    <w:rsid w:val="003C6C4B"/>
    <w:rsid w:val="003C7C23"/>
    <w:rsid w:val="003D0B84"/>
    <w:rsid w:val="003D2266"/>
    <w:rsid w:val="003D2F0D"/>
    <w:rsid w:val="003D393F"/>
    <w:rsid w:val="003D4344"/>
    <w:rsid w:val="003D482F"/>
    <w:rsid w:val="003D72F3"/>
    <w:rsid w:val="003E0718"/>
    <w:rsid w:val="003E27DD"/>
    <w:rsid w:val="003E4124"/>
    <w:rsid w:val="003E61C9"/>
    <w:rsid w:val="003E69BC"/>
    <w:rsid w:val="003F2D3C"/>
    <w:rsid w:val="003F58A6"/>
    <w:rsid w:val="003F764A"/>
    <w:rsid w:val="0040204A"/>
    <w:rsid w:val="00406B94"/>
    <w:rsid w:val="00406F26"/>
    <w:rsid w:val="0041079D"/>
    <w:rsid w:val="00411CA8"/>
    <w:rsid w:val="00412CE3"/>
    <w:rsid w:val="00421105"/>
    <w:rsid w:val="00423405"/>
    <w:rsid w:val="0042739C"/>
    <w:rsid w:val="00430737"/>
    <w:rsid w:val="00431327"/>
    <w:rsid w:val="004317D1"/>
    <w:rsid w:val="004318A6"/>
    <w:rsid w:val="00433EF7"/>
    <w:rsid w:val="00436AA5"/>
    <w:rsid w:val="0044369C"/>
    <w:rsid w:val="00444D77"/>
    <w:rsid w:val="004457E4"/>
    <w:rsid w:val="0044599F"/>
    <w:rsid w:val="004459F5"/>
    <w:rsid w:val="00445DFD"/>
    <w:rsid w:val="004511CC"/>
    <w:rsid w:val="00451AAA"/>
    <w:rsid w:val="00451E52"/>
    <w:rsid w:val="004521A6"/>
    <w:rsid w:val="00453AB2"/>
    <w:rsid w:val="0045772A"/>
    <w:rsid w:val="0046087E"/>
    <w:rsid w:val="00460EA2"/>
    <w:rsid w:val="00462EA8"/>
    <w:rsid w:val="00463343"/>
    <w:rsid w:val="004673B4"/>
    <w:rsid w:val="00470186"/>
    <w:rsid w:val="0047275D"/>
    <w:rsid w:val="004753ED"/>
    <w:rsid w:val="004763C4"/>
    <w:rsid w:val="00477310"/>
    <w:rsid w:val="004801D0"/>
    <w:rsid w:val="00482AEC"/>
    <w:rsid w:val="00483154"/>
    <w:rsid w:val="00483367"/>
    <w:rsid w:val="00483441"/>
    <w:rsid w:val="00486CEC"/>
    <w:rsid w:val="00491691"/>
    <w:rsid w:val="00492B5A"/>
    <w:rsid w:val="00494BD4"/>
    <w:rsid w:val="004A0240"/>
    <w:rsid w:val="004A0D54"/>
    <w:rsid w:val="004A38BF"/>
    <w:rsid w:val="004A5CCF"/>
    <w:rsid w:val="004B0C8A"/>
    <w:rsid w:val="004B0EC4"/>
    <w:rsid w:val="004B1098"/>
    <w:rsid w:val="004B20FB"/>
    <w:rsid w:val="004B7B16"/>
    <w:rsid w:val="004C4520"/>
    <w:rsid w:val="004C5C35"/>
    <w:rsid w:val="004C6F0C"/>
    <w:rsid w:val="004C7A0E"/>
    <w:rsid w:val="004D092D"/>
    <w:rsid w:val="004D2134"/>
    <w:rsid w:val="004D3363"/>
    <w:rsid w:val="004D4CD0"/>
    <w:rsid w:val="004D5877"/>
    <w:rsid w:val="004D7F9B"/>
    <w:rsid w:val="004E052B"/>
    <w:rsid w:val="004E1465"/>
    <w:rsid w:val="004E2328"/>
    <w:rsid w:val="004E3A31"/>
    <w:rsid w:val="004E62A7"/>
    <w:rsid w:val="004E6777"/>
    <w:rsid w:val="004E7239"/>
    <w:rsid w:val="004F108E"/>
    <w:rsid w:val="004F399E"/>
    <w:rsid w:val="004F41B6"/>
    <w:rsid w:val="004F505B"/>
    <w:rsid w:val="004F5970"/>
    <w:rsid w:val="004F7537"/>
    <w:rsid w:val="005025CF"/>
    <w:rsid w:val="00507573"/>
    <w:rsid w:val="00511286"/>
    <w:rsid w:val="00511A6D"/>
    <w:rsid w:val="005130D9"/>
    <w:rsid w:val="005134FF"/>
    <w:rsid w:val="0051374D"/>
    <w:rsid w:val="005203C2"/>
    <w:rsid w:val="00520E33"/>
    <w:rsid w:val="005210BB"/>
    <w:rsid w:val="005231A8"/>
    <w:rsid w:val="0052385E"/>
    <w:rsid w:val="00525FE7"/>
    <w:rsid w:val="0052719A"/>
    <w:rsid w:val="00530761"/>
    <w:rsid w:val="00531713"/>
    <w:rsid w:val="00535890"/>
    <w:rsid w:val="00535E08"/>
    <w:rsid w:val="00536EEB"/>
    <w:rsid w:val="005406CA"/>
    <w:rsid w:val="00541595"/>
    <w:rsid w:val="00544376"/>
    <w:rsid w:val="00547893"/>
    <w:rsid w:val="0054793D"/>
    <w:rsid w:val="00550C91"/>
    <w:rsid w:val="00551994"/>
    <w:rsid w:val="00551E8F"/>
    <w:rsid w:val="00552459"/>
    <w:rsid w:val="0055412E"/>
    <w:rsid w:val="00554988"/>
    <w:rsid w:val="00555BB9"/>
    <w:rsid w:val="0056321A"/>
    <w:rsid w:val="00564B65"/>
    <w:rsid w:val="005666BF"/>
    <w:rsid w:val="005677B7"/>
    <w:rsid w:val="00570CDB"/>
    <w:rsid w:val="005744F8"/>
    <w:rsid w:val="005761CE"/>
    <w:rsid w:val="00580631"/>
    <w:rsid w:val="00586C8C"/>
    <w:rsid w:val="00586EDE"/>
    <w:rsid w:val="005876B4"/>
    <w:rsid w:val="00591F20"/>
    <w:rsid w:val="00592B11"/>
    <w:rsid w:val="00592B97"/>
    <w:rsid w:val="005A283E"/>
    <w:rsid w:val="005A64D8"/>
    <w:rsid w:val="005A7ADC"/>
    <w:rsid w:val="005B322B"/>
    <w:rsid w:val="005B4AEB"/>
    <w:rsid w:val="005B4C9D"/>
    <w:rsid w:val="005B62D0"/>
    <w:rsid w:val="005C6D51"/>
    <w:rsid w:val="005D2B4C"/>
    <w:rsid w:val="005D2BFE"/>
    <w:rsid w:val="005D42A1"/>
    <w:rsid w:val="005D468B"/>
    <w:rsid w:val="005E08D5"/>
    <w:rsid w:val="005E5084"/>
    <w:rsid w:val="005E51B8"/>
    <w:rsid w:val="005E6362"/>
    <w:rsid w:val="005F0351"/>
    <w:rsid w:val="005F0714"/>
    <w:rsid w:val="005F3448"/>
    <w:rsid w:val="005F474A"/>
    <w:rsid w:val="005F4B70"/>
    <w:rsid w:val="005F6713"/>
    <w:rsid w:val="005F762A"/>
    <w:rsid w:val="005F7A2E"/>
    <w:rsid w:val="0060013F"/>
    <w:rsid w:val="00600826"/>
    <w:rsid w:val="00606335"/>
    <w:rsid w:val="00610AA6"/>
    <w:rsid w:val="00610EBA"/>
    <w:rsid w:val="006113BC"/>
    <w:rsid w:val="00611DD6"/>
    <w:rsid w:val="006124D0"/>
    <w:rsid w:val="00614220"/>
    <w:rsid w:val="0061424C"/>
    <w:rsid w:val="00614B55"/>
    <w:rsid w:val="006164DD"/>
    <w:rsid w:val="006164E5"/>
    <w:rsid w:val="006210E4"/>
    <w:rsid w:val="00622EB0"/>
    <w:rsid w:val="0062409C"/>
    <w:rsid w:val="00624BB5"/>
    <w:rsid w:val="0062538B"/>
    <w:rsid w:val="00627021"/>
    <w:rsid w:val="00630B23"/>
    <w:rsid w:val="00631A21"/>
    <w:rsid w:val="00634F23"/>
    <w:rsid w:val="00636179"/>
    <w:rsid w:val="00636597"/>
    <w:rsid w:val="00643361"/>
    <w:rsid w:val="00643CD5"/>
    <w:rsid w:val="006464EC"/>
    <w:rsid w:val="00646DA0"/>
    <w:rsid w:val="006476A0"/>
    <w:rsid w:val="0064796E"/>
    <w:rsid w:val="006548BD"/>
    <w:rsid w:val="00655866"/>
    <w:rsid w:val="00661927"/>
    <w:rsid w:val="00662E58"/>
    <w:rsid w:val="006643F6"/>
    <w:rsid w:val="00665895"/>
    <w:rsid w:val="00665A9D"/>
    <w:rsid w:val="006674E1"/>
    <w:rsid w:val="006676F6"/>
    <w:rsid w:val="00673459"/>
    <w:rsid w:val="0067440C"/>
    <w:rsid w:val="00674C04"/>
    <w:rsid w:val="00676545"/>
    <w:rsid w:val="0068148A"/>
    <w:rsid w:val="00685004"/>
    <w:rsid w:val="006852BD"/>
    <w:rsid w:val="00691A23"/>
    <w:rsid w:val="00693290"/>
    <w:rsid w:val="006949EE"/>
    <w:rsid w:val="00694BBE"/>
    <w:rsid w:val="00696D69"/>
    <w:rsid w:val="006A0B3D"/>
    <w:rsid w:val="006A0D9F"/>
    <w:rsid w:val="006A0DE8"/>
    <w:rsid w:val="006A1602"/>
    <w:rsid w:val="006A35D2"/>
    <w:rsid w:val="006A4452"/>
    <w:rsid w:val="006A58EF"/>
    <w:rsid w:val="006A5EF4"/>
    <w:rsid w:val="006A6082"/>
    <w:rsid w:val="006A75BF"/>
    <w:rsid w:val="006B4487"/>
    <w:rsid w:val="006B6846"/>
    <w:rsid w:val="006B7D1C"/>
    <w:rsid w:val="006C06E7"/>
    <w:rsid w:val="006C113A"/>
    <w:rsid w:val="006C3606"/>
    <w:rsid w:val="006C58ED"/>
    <w:rsid w:val="006D5A90"/>
    <w:rsid w:val="006E1657"/>
    <w:rsid w:val="006E325A"/>
    <w:rsid w:val="006E409D"/>
    <w:rsid w:val="006E5A66"/>
    <w:rsid w:val="006F11D1"/>
    <w:rsid w:val="006F1F05"/>
    <w:rsid w:val="006F4222"/>
    <w:rsid w:val="006F5C6F"/>
    <w:rsid w:val="006F6428"/>
    <w:rsid w:val="006F643C"/>
    <w:rsid w:val="006F6A86"/>
    <w:rsid w:val="00703FB0"/>
    <w:rsid w:val="00704810"/>
    <w:rsid w:val="007063EF"/>
    <w:rsid w:val="007108C7"/>
    <w:rsid w:val="00711D11"/>
    <w:rsid w:val="00714164"/>
    <w:rsid w:val="0071566A"/>
    <w:rsid w:val="00721779"/>
    <w:rsid w:val="00721E27"/>
    <w:rsid w:val="00724E0A"/>
    <w:rsid w:val="007317BE"/>
    <w:rsid w:val="0073243E"/>
    <w:rsid w:val="007409E9"/>
    <w:rsid w:val="00741CF0"/>
    <w:rsid w:val="007442AD"/>
    <w:rsid w:val="007444FA"/>
    <w:rsid w:val="00751A89"/>
    <w:rsid w:val="00751E19"/>
    <w:rsid w:val="0075290E"/>
    <w:rsid w:val="00754821"/>
    <w:rsid w:val="007549D6"/>
    <w:rsid w:val="0076380F"/>
    <w:rsid w:val="00764D22"/>
    <w:rsid w:val="00766888"/>
    <w:rsid w:val="007674C2"/>
    <w:rsid w:val="00767748"/>
    <w:rsid w:val="007727F0"/>
    <w:rsid w:val="00776ABF"/>
    <w:rsid w:val="00780223"/>
    <w:rsid w:val="00780EAE"/>
    <w:rsid w:val="0078233B"/>
    <w:rsid w:val="00784E9B"/>
    <w:rsid w:val="0078505A"/>
    <w:rsid w:val="007851FD"/>
    <w:rsid w:val="00787B26"/>
    <w:rsid w:val="00793961"/>
    <w:rsid w:val="00793E71"/>
    <w:rsid w:val="00793E95"/>
    <w:rsid w:val="00793EB4"/>
    <w:rsid w:val="00794144"/>
    <w:rsid w:val="007A08C1"/>
    <w:rsid w:val="007A35C2"/>
    <w:rsid w:val="007A4DC5"/>
    <w:rsid w:val="007A713B"/>
    <w:rsid w:val="007B69DF"/>
    <w:rsid w:val="007C2176"/>
    <w:rsid w:val="007C21D2"/>
    <w:rsid w:val="007C2FD5"/>
    <w:rsid w:val="007C326C"/>
    <w:rsid w:val="007C4B2A"/>
    <w:rsid w:val="007C4F22"/>
    <w:rsid w:val="007C63F7"/>
    <w:rsid w:val="007C665A"/>
    <w:rsid w:val="007C6D70"/>
    <w:rsid w:val="007C7B6F"/>
    <w:rsid w:val="007C7E5F"/>
    <w:rsid w:val="007D2877"/>
    <w:rsid w:val="007D31FE"/>
    <w:rsid w:val="007D6F38"/>
    <w:rsid w:val="007D75FB"/>
    <w:rsid w:val="007D78A1"/>
    <w:rsid w:val="007D7E42"/>
    <w:rsid w:val="007E0E52"/>
    <w:rsid w:val="007E1033"/>
    <w:rsid w:val="007E46DD"/>
    <w:rsid w:val="007E53D3"/>
    <w:rsid w:val="007E645B"/>
    <w:rsid w:val="007E65C9"/>
    <w:rsid w:val="007E7124"/>
    <w:rsid w:val="007E7AFB"/>
    <w:rsid w:val="007F0490"/>
    <w:rsid w:val="007F5683"/>
    <w:rsid w:val="007F6787"/>
    <w:rsid w:val="00802361"/>
    <w:rsid w:val="00803361"/>
    <w:rsid w:val="008043B2"/>
    <w:rsid w:val="00805136"/>
    <w:rsid w:val="008079B8"/>
    <w:rsid w:val="00807E80"/>
    <w:rsid w:val="00810ACC"/>
    <w:rsid w:val="00812882"/>
    <w:rsid w:val="00813328"/>
    <w:rsid w:val="00815F39"/>
    <w:rsid w:val="00817DCE"/>
    <w:rsid w:val="008213DD"/>
    <w:rsid w:val="00823493"/>
    <w:rsid w:val="00824B2A"/>
    <w:rsid w:val="00825D50"/>
    <w:rsid w:val="00831E7C"/>
    <w:rsid w:val="008337A8"/>
    <w:rsid w:val="00833C60"/>
    <w:rsid w:val="00836694"/>
    <w:rsid w:val="00836B50"/>
    <w:rsid w:val="008405EC"/>
    <w:rsid w:val="008446A4"/>
    <w:rsid w:val="00844D24"/>
    <w:rsid w:val="00852508"/>
    <w:rsid w:val="00852D68"/>
    <w:rsid w:val="008564F3"/>
    <w:rsid w:val="00864EB3"/>
    <w:rsid w:val="008661C6"/>
    <w:rsid w:val="008713E5"/>
    <w:rsid w:val="00872CD5"/>
    <w:rsid w:val="00872FB3"/>
    <w:rsid w:val="00873A96"/>
    <w:rsid w:val="00874FC0"/>
    <w:rsid w:val="00881170"/>
    <w:rsid w:val="00883765"/>
    <w:rsid w:val="0088404B"/>
    <w:rsid w:val="008849B1"/>
    <w:rsid w:val="00885398"/>
    <w:rsid w:val="008857EA"/>
    <w:rsid w:val="00885E74"/>
    <w:rsid w:val="008864B0"/>
    <w:rsid w:val="00886839"/>
    <w:rsid w:val="00886FC5"/>
    <w:rsid w:val="00892F68"/>
    <w:rsid w:val="00896D8D"/>
    <w:rsid w:val="008A05B3"/>
    <w:rsid w:val="008A22B2"/>
    <w:rsid w:val="008A2584"/>
    <w:rsid w:val="008A596D"/>
    <w:rsid w:val="008A7CB6"/>
    <w:rsid w:val="008B04BA"/>
    <w:rsid w:val="008B0AA5"/>
    <w:rsid w:val="008B1526"/>
    <w:rsid w:val="008B1BA6"/>
    <w:rsid w:val="008B7FF7"/>
    <w:rsid w:val="008C0775"/>
    <w:rsid w:val="008C0E49"/>
    <w:rsid w:val="008C5FD3"/>
    <w:rsid w:val="008C5FFD"/>
    <w:rsid w:val="008D0DB9"/>
    <w:rsid w:val="008D1852"/>
    <w:rsid w:val="008D36F4"/>
    <w:rsid w:val="008D39BF"/>
    <w:rsid w:val="008D3FDF"/>
    <w:rsid w:val="008E1B35"/>
    <w:rsid w:val="008E2239"/>
    <w:rsid w:val="008E2B8C"/>
    <w:rsid w:val="008E3F01"/>
    <w:rsid w:val="008E4EA1"/>
    <w:rsid w:val="008F2117"/>
    <w:rsid w:val="008F28D1"/>
    <w:rsid w:val="008F2B49"/>
    <w:rsid w:val="008F2F8D"/>
    <w:rsid w:val="008F43F6"/>
    <w:rsid w:val="008F4996"/>
    <w:rsid w:val="008F4CFD"/>
    <w:rsid w:val="008F6A71"/>
    <w:rsid w:val="008F758A"/>
    <w:rsid w:val="0090065E"/>
    <w:rsid w:val="009011F1"/>
    <w:rsid w:val="009020A2"/>
    <w:rsid w:val="009038C8"/>
    <w:rsid w:val="00904371"/>
    <w:rsid w:val="00904E49"/>
    <w:rsid w:val="00906E6C"/>
    <w:rsid w:val="009079B0"/>
    <w:rsid w:val="00910E1D"/>
    <w:rsid w:val="00913444"/>
    <w:rsid w:val="0091361E"/>
    <w:rsid w:val="00917023"/>
    <w:rsid w:val="00923D1D"/>
    <w:rsid w:val="00924F05"/>
    <w:rsid w:val="00927312"/>
    <w:rsid w:val="0092781A"/>
    <w:rsid w:val="00936F9A"/>
    <w:rsid w:val="00941D3A"/>
    <w:rsid w:val="00945934"/>
    <w:rsid w:val="00950D0D"/>
    <w:rsid w:val="00955B83"/>
    <w:rsid w:val="00956639"/>
    <w:rsid w:val="00956DC8"/>
    <w:rsid w:val="009577A1"/>
    <w:rsid w:val="00960467"/>
    <w:rsid w:val="0096058D"/>
    <w:rsid w:val="00963BAC"/>
    <w:rsid w:val="009670C9"/>
    <w:rsid w:val="00967EFC"/>
    <w:rsid w:val="00972BD5"/>
    <w:rsid w:val="009765DF"/>
    <w:rsid w:val="00981A4A"/>
    <w:rsid w:val="00983100"/>
    <w:rsid w:val="0098345F"/>
    <w:rsid w:val="009852D2"/>
    <w:rsid w:val="00985709"/>
    <w:rsid w:val="009861F3"/>
    <w:rsid w:val="009878C2"/>
    <w:rsid w:val="00990340"/>
    <w:rsid w:val="0099197E"/>
    <w:rsid w:val="00994006"/>
    <w:rsid w:val="0099407A"/>
    <w:rsid w:val="009949F4"/>
    <w:rsid w:val="009970DF"/>
    <w:rsid w:val="009A0D5E"/>
    <w:rsid w:val="009A0D6F"/>
    <w:rsid w:val="009A358B"/>
    <w:rsid w:val="009A3BBE"/>
    <w:rsid w:val="009A434B"/>
    <w:rsid w:val="009A5FC3"/>
    <w:rsid w:val="009B05F1"/>
    <w:rsid w:val="009B0904"/>
    <w:rsid w:val="009B1776"/>
    <w:rsid w:val="009B186C"/>
    <w:rsid w:val="009B278B"/>
    <w:rsid w:val="009B3051"/>
    <w:rsid w:val="009B3424"/>
    <w:rsid w:val="009B3C32"/>
    <w:rsid w:val="009B4C7B"/>
    <w:rsid w:val="009B579D"/>
    <w:rsid w:val="009C0745"/>
    <w:rsid w:val="009C1279"/>
    <w:rsid w:val="009C290B"/>
    <w:rsid w:val="009C3291"/>
    <w:rsid w:val="009C352C"/>
    <w:rsid w:val="009C5F00"/>
    <w:rsid w:val="009C70F2"/>
    <w:rsid w:val="009D319F"/>
    <w:rsid w:val="009D6C90"/>
    <w:rsid w:val="009E0C8A"/>
    <w:rsid w:val="009E1E49"/>
    <w:rsid w:val="009E2B74"/>
    <w:rsid w:val="009E6BF3"/>
    <w:rsid w:val="009E6EAE"/>
    <w:rsid w:val="009E7354"/>
    <w:rsid w:val="009E79C7"/>
    <w:rsid w:val="009F0060"/>
    <w:rsid w:val="009F1E55"/>
    <w:rsid w:val="009F3711"/>
    <w:rsid w:val="009F605A"/>
    <w:rsid w:val="009F6E4E"/>
    <w:rsid w:val="009F787C"/>
    <w:rsid w:val="00A009A1"/>
    <w:rsid w:val="00A01111"/>
    <w:rsid w:val="00A0400B"/>
    <w:rsid w:val="00A05793"/>
    <w:rsid w:val="00A075CB"/>
    <w:rsid w:val="00A07641"/>
    <w:rsid w:val="00A10FFE"/>
    <w:rsid w:val="00A12895"/>
    <w:rsid w:val="00A14C98"/>
    <w:rsid w:val="00A20135"/>
    <w:rsid w:val="00A21500"/>
    <w:rsid w:val="00A21AE2"/>
    <w:rsid w:val="00A21EF0"/>
    <w:rsid w:val="00A251F9"/>
    <w:rsid w:val="00A2620B"/>
    <w:rsid w:val="00A3158D"/>
    <w:rsid w:val="00A34B65"/>
    <w:rsid w:val="00A36D96"/>
    <w:rsid w:val="00A412D8"/>
    <w:rsid w:val="00A45984"/>
    <w:rsid w:val="00A459A2"/>
    <w:rsid w:val="00A510DA"/>
    <w:rsid w:val="00A53207"/>
    <w:rsid w:val="00A5427C"/>
    <w:rsid w:val="00A5458F"/>
    <w:rsid w:val="00A54654"/>
    <w:rsid w:val="00A55B29"/>
    <w:rsid w:val="00A56507"/>
    <w:rsid w:val="00A568A0"/>
    <w:rsid w:val="00A606BD"/>
    <w:rsid w:val="00A62835"/>
    <w:rsid w:val="00A65963"/>
    <w:rsid w:val="00A65B03"/>
    <w:rsid w:val="00A664C3"/>
    <w:rsid w:val="00A70B28"/>
    <w:rsid w:val="00A71194"/>
    <w:rsid w:val="00A72AEE"/>
    <w:rsid w:val="00A747B1"/>
    <w:rsid w:val="00A75B47"/>
    <w:rsid w:val="00A82EEF"/>
    <w:rsid w:val="00A84431"/>
    <w:rsid w:val="00A84BDC"/>
    <w:rsid w:val="00A900C7"/>
    <w:rsid w:val="00A90642"/>
    <w:rsid w:val="00A90CB0"/>
    <w:rsid w:val="00A90D3F"/>
    <w:rsid w:val="00A9533C"/>
    <w:rsid w:val="00A97208"/>
    <w:rsid w:val="00AA102F"/>
    <w:rsid w:val="00AA3ED7"/>
    <w:rsid w:val="00AB0544"/>
    <w:rsid w:val="00AB398C"/>
    <w:rsid w:val="00AB44C5"/>
    <w:rsid w:val="00AB62C2"/>
    <w:rsid w:val="00AB639C"/>
    <w:rsid w:val="00AC2AFE"/>
    <w:rsid w:val="00AC4542"/>
    <w:rsid w:val="00AC631E"/>
    <w:rsid w:val="00AD02DA"/>
    <w:rsid w:val="00AD1A0E"/>
    <w:rsid w:val="00AD1E22"/>
    <w:rsid w:val="00AD3B47"/>
    <w:rsid w:val="00AD56FC"/>
    <w:rsid w:val="00AD6CA1"/>
    <w:rsid w:val="00AD6F67"/>
    <w:rsid w:val="00AD735C"/>
    <w:rsid w:val="00AD7F30"/>
    <w:rsid w:val="00AE03C7"/>
    <w:rsid w:val="00AE0584"/>
    <w:rsid w:val="00AE0818"/>
    <w:rsid w:val="00AE16F8"/>
    <w:rsid w:val="00AE3D7C"/>
    <w:rsid w:val="00AE59B6"/>
    <w:rsid w:val="00AE7C18"/>
    <w:rsid w:val="00AF030E"/>
    <w:rsid w:val="00AF1D16"/>
    <w:rsid w:val="00AF5E24"/>
    <w:rsid w:val="00AF6B93"/>
    <w:rsid w:val="00AF71D8"/>
    <w:rsid w:val="00AF7907"/>
    <w:rsid w:val="00B00918"/>
    <w:rsid w:val="00B02461"/>
    <w:rsid w:val="00B07D3B"/>
    <w:rsid w:val="00B10316"/>
    <w:rsid w:val="00B13983"/>
    <w:rsid w:val="00B1415D"/>
    <w:rsid w:val="00B14257"/>
    <w:rsid w:val="00B14A13"/>
    <w:rsid w:val="00B152B9"/>
    <w:rsid w:val="00B154A6"/>
    <w:rsid w:val="00B16D60"/>
    <w:rsid w:val="00B16FF8"/>
    <w:rsid w:val="00B17A87"/>
    <w:rsid w:val="00B21E61"/>
    <w:rsid w:val="00B24977"/>
    <w:rsid w:val="00B24A86"/>
    <w:rsid w:val="00B26695"/>
    <w:rsid w:val="00B302FA"/>
    <w:rsid w:val="00B30FB7"/>
    <w:rsid w:val="00B341B1"/>
    <w:rsid w:val="00B369C3"/>
    <w:rsid w:val="00B370B3"/>
    <w:rsid w:val="00B371E4"/>
    <w:rsid w:val="00B408B3"/>
    <w:rsid w:val="00B41225"/>
    <w:rsid w:val="00B45816"/>
    <w:rsid w:val="00B461AE"/>
    <w:rsid w:val="00B46AC5"/>
    <w:rsid w:val="00B52D1D"/>
    <w:rsid w:val="00B54793"/>
    <w:rsid w:val="00B577E1"/>
    <w:rsid w:val="00B616E4"/>
    <w:rsid w:val="00B62384"/>
    <w:rsid w:val="00B62428"/>
    <w:rsid w:val="00B633B6"/>
    <w:rsid w:val="00B65060"/>
    <w:rsid w:val="00B706C7"/>
    <w:rsid w:val="00B708C4"/>
    <w:rsid w:val="00B71891"/>
    <w:rsid w:val="00B747AD"/>
    <w:rsid w:val="00B757D1"/>
    <w:rsid w:val="00B76FE3"/>
    <w:rsid w:val="00B807CA"/>
    <w:rsid w:val="00B80EB0"/>
    <w:rsid w:val="00B81FE4"/>
    <w:rsid w:val="00B84095"/>
    <w:rsid w:val="00B8457A"/>
    <w:rsid w:val="00B95D9F"/>
    <w:rsid w:val="00BA09BB"/>
    <w:rsid w:val="00BA0B03"/>
    <w:rsid w:val="00BA229D"/>
    <w:rsid w:val="00BA3B62"/>
    <w:rsid w:val="00BA3FB9"/>
    <w:rsid w:val="00BA4E05"/>
    <w:rsid w:val="00BB4045"/>
    <w:rsid w:val="00BB5480"/>
    <w:rsid w:val="00BC2AD7"/>
    <w:rsid w:val="00BC59A2"/>
    <w:rsid w:val="00BC61AD"/>
    <w:rsid w:val="00BC64CA"/>
    <w:rsid w:val="00BC7F24"/>
    <w:rsid w:val="00BD1C1C"/>
    <w:rsid w:val="00BD20BA"/>
    <w:rsid w:val="00BD342A"/>
    <w:rsid w:val="00BD4E48"/>
    <w:rsid w:val="00BD5412"/>
    <w:rsid w:val="00BD6A93"/>
    <w:rsid w:val="00BE0822"/>
    <w:rsid w:val="00BE0F58"/>
    <w:rsid w:val="00BE1394"/>
    <w:rsid w:val="00BE1947"/>
    <w:rsid w:val="00BE32E7"/>
    <w:rsid w:val="00BE5935"/>
    <w:rsid w:val="00BE71D8"/>
    <w:rsid w:val="00BF0701"/>
    <w:rsid w:val="00BF11C9"/>
    <w:rsid w:val="00BF3304"/>
    <w:rsid w:val="00BF456F"/>
    <w:rsid w:val="00BF4749"/>
    <w:rsid w:val="00C0133F"/>
    <w:rsid w:val="00C015BA"/>
    <w:rsid w:val="00C02A84"/>
    <w:rsid w:val="00C03BC6"/>
    <w:rsid w:val="00C03F38"/>
    <w:rsid w:val="00C04A4D"/>
    <w:rsid w:val="00C0627E"/>
    <w:rsid w:val="00C123E0"/>
    <w:rsid w:val="00C12D80"/>
    <w:rsid w:val="00C16495"/>
    <w:rsid w:val="00C17458"/>
    <w:rsid w:val="00C2207A"/>
    <w:rsid w:val="00C224C2"/>
    <w:rsid w:val="00C2514B"/>
    <w:rsid w:val="00C252FD"/>
    <w:rsid w:val="00C3229B"/>
    <w:rsid w:val="00C34C54"/>
    <w:rsid w:val="00C3679F"/>
    <w:rsid w:val="00C37730"/>
    <w:rsid w:val="00C37C52"/>
    <w:rsid w:val="00C40456"/>
    <w:rsid w:val="00C40E60"/>
    <w:rsid w:val="00C41ACB"/>
    <w:rsid w:val="00C422CB"/>
    <w:rsid w:val="00C437D7"/>
    <w:rsid w:val="00C43B66"/>
    <w:rsid w:val="00C43FA2"/>
    <w:rsid w:val="00C44AC9"/>
    <w:rsid w:val="00C459BC"/>
    <w:rsid w:val="00C465CD"/>
    <w:rsid w:val="00C46964"/>
    <w:rsid w:val="00C503A3"/>
    <w:rsid w:val="00C53126"/>
    <w:rsid w:val="00C546EE"/>
    <w:rsid w:val="00C55C04"/>
    <w:rsid w:val="00C56860"/>
    <w:rsid w:val="00C57062"/>
    <w:rsid w:val="00C57E26"/>
    <w:rsid w:val="00C57F04"/>
    <w:rsid w:val="00C6462E"/>
    <w:rsid w:val="00C65571"/>
    <w:rsid w:val="00C65F30"/>
    <w:rsid w:val="00C66B87"/>
    <w:rsid w:val="00C66F2A"/>
    <w:rsid w:val="00C67094"/>
    <w:rsid w:val="00C70E03"/>
    <w:rsid w:val="00C7194B"/>
    <w:rsid w:val="00C71D80"/>
    <w:rsid w:val="00C750EF"/>
    <w:rsid w:val="00C75513"/>
    <w:rsid w:val="00C757B6"/>
    <w:rsid w:val="00C779E9"/>
    <w:rsid w:val="00C83086"/>
    <w:rsid w:val="00C832EA"/>
    <w:rsid w:val="00C83FF0"/>
    <w:rsid w:val="00C84C43"/>
    <w:rsid w:val="00C87D79"/>
    <w:rsid w:val="00CA58F0"/>
    <w:rsid w:val="00CB2353"/>
    <w:rsid w:val="00CB3D8D"/>
    <w:rsid w:val="00CB4C1E"/>
    <w:rsid w:val="00CB4E19"/>
    <w:rsid w:val="00CB5B86"/>
    <w:rsid w:val="00CB5F89"/>
    <w:rsid w:val="00CB68C6"/>
    <w:rsid w:val="00CB6A40"/>
    <w:rsid w:val="00CB76F2"/>
    <w:rsid w:val="00CC1E6C"/>
    <w:rsid w:val="00CC50D9"/>
    <w:rsid w:val="00CC5A8C"/>
    <w:rsid w:val="00CC5B59"/>
    <w:rsid w:val="00CC7A7F"/>
    <w:rsid w:val="00CD1682"/>
    <w:rsid w:val="00CD2B50"/>
    <w:rsid w:val="00CD5F42"/>
    <w:rsid w:val="00CD612C"/>
    <w:rsid w:val="00CD669B"/>
    <w:rsid w:val="00CE1C1E"/>
    <w:rsid w:val="00CE6FE2"/>
    <w:rsid w:val="00CE7206"/>
    <w:rsid w:val="00CE7F66"/>
    <w:rsid w:val="00CF34C0"/>
    <w:rsid w:val="00CF405B"/>
    <w:rsid w:val="00CF6304"/>
    <w:rsid w:val="00CF69BA"/>
    <w:rsid w:val="00CF7060"/>
    <w:rsid w:val="00D015B4"/>
    <w:rsid w:val="00D02A41"/>
    <w:rsid w:val="00D02C9B"/>
    <w:rsid w:val="00D04F1C"/>
    <w:rsid w:val="00D05B18"/>
    <w:rsid w:val="00D1267D"/>
    <w:rsid w:val="00D13345"/>
    <w:rsid w:val="00D13969"/>
    <w:rsid w:val="00D150E5"/>
    <w:rsid w:val="00D156E7"/>
    <w:rsid w:val="00D213D0"/>
    <w:rsid w:val="00D2232E"/>
    <w:rsid w:val="00D346DD"/>
    <w:rsid w:val="00D37C90"/>
    <w:rsid w:val="00D42F53"/>
    <w:rsid w:val="00D43CE1"/>
    <w:rsid w:val="00D43E64"/>
    <w:rsid w:val="00D43ED5"/>
    <w:rsid w:val="00D4469C"/>
    <w:rsid w:val="00D457E3"/>
    <w:rsid w:val="00D504FC"/>
    <w:rsid w:val="00D50FEE"/>
    <w:rsid w:val="00D544B9"/>
    <w:rsid w:val="00D54733"/>
    <w:rsid w:val="00D54ACC"/>
    <w:rsid w:val="00D62793"/>
    <w:rsid w:val="00D632A4"/>
    <w:rsid w:val="00D643A5"/>
    <w:rsid w:val="00D67417"/>
    <w:rsid w:val="00D705AC"/>
    <w:rsid w:val="00D74F63"/>
    <w:rsid w:val="00D80F1B"/>
    <w:rsid w:val="00D82F74"/>
    <w:rsid w:val="00D8326C"/>
    <w:rsid w:val="00D8385A"/>
    <w:rsid w:val="00D840B2"/>
    <w:rsid w:val="00D87BC1"/>
    <w:rsid w:val="00D918AD"/>
    <w:rsid w:val="00D92AE7"/>
    <w:rsid w:val="00D939A3"/>
    <w:rsid w:val="00D94548"/>
    <w:rsid w:val="00D9660F"/>
    <w:rsid w:val="00DA3542"/>
    <w:rsid w:val="00DA366B"/>
    <w:rsid w:val="00DA5993"/>
    <w:rsid w:val="00DA5BE4"/>
    <w:rsid w:val="00DA7510"/>
    <w:rsid w:val="00DB0304"/>
    <w:rsid w:val="00DB1D49"/>
    <w:rsid w:val="00DB2EEB"/>
    <w:rsid w:val="00DB3022"/>
    <w:rsid w:val="00DB3791"/>
    <w:rsid w:val="00DB413B"/>
    <w:rsid w:val="00DC04FF"/>
    <w:rsid w:val="00DC0502"/>
    <w:rsid w:val="00DC1105"/>
    <w:rsid w:val="00DC184A"/>
    <w:rsid w:val="00DC1E63"/>
    <w:rsid w:val="00DC234D"/>
    <w:rsid w:val="00DC3780"/>
    <w:rsid w:val="00DC3A79"/>
    <w:rsid w:val="00DC6CA3"/>
    <w:rsid w:val="00DC75E3"/>
    <w:rsid w:val="00DD174E"/>
    <w:rsid w:val="00DD3B80"/>
    <w:rsid w:val="00DD4EA2"/>
    <w:rsid w:val="00DD4F71"/>
    <w:rsid w:val="00DE014F"/>
    <w:rsid w:val="00DE0766"/>
    <w:rsid w:val="00DE09AE"/>
    <w:rsid w:val="00DE1B6F"/>
    <w:rsid w:val="00DE476E"/>
    <w:rsid w:val="00DE7D6D"/>
    <w:rsid w:val="00DF40D3"/>
    <w:rsid w:val="00DF7035"/>
    <w:rsid w:val="00E03771"/>
    <w:rsid w:val="00E04AC1"/>
    <w:rsid w:val="00E06F01"/>
    <w:rsid w:val="00E07110"/>
    <w:rsid w:val="00E07387"/>
    <w:rsid w:val="00E079F7"/>
    <w:rsid w:val="00E10FC7"/>
    <w:rsid w:val="00E200B1"/>
    <w:rsid w:val="00E20EF8"/>
    <w:rsid w:val="00E25242"/>
    <w:rsid w:val="00E25BBB"/>
    <w:rsid w:val="00E25E7D"/>
    <w:rsid w:val="00E30B74"/>
    <w:rsid w:val="00E31611"/>
    <w:rsid w:val="00E37255"/>
    <w:rsid w:val="00E37700"/>
    <w:rsid w:val="00E37B32"/>
    <w:rsid w:val="00E37D2D"/>
    <w:rsid w:val="00E400E4"/>
    <w:rsid w:val="00E403DA"/>
    <w:rsid w:val="00E412A5"/>
    <w:rsid w:val="00E43BFB"/>
    <w:rsid w:val="00E45A90"/>
    <w:rsid w:val="00E463A4"/>
    <w:rsid w:val="00E514EA"/>
    <w:rsid w:val="00E51635"/>
    <w:rsid w:val="00E5385C"/>
    <w:rsid w:val="00E547E8"/>
    <w:rsid w:val="00E55246"/>
    <w:rsid w:val="00E57E30"/>
    <w:rsid w:val="00E6512B"/>
    <w:rsid w:val="00E66E25"/>
    <w:rsid w:val="00E711CB"/>
    <w:rsid w:val="00E71B81"/>
    <w:rsid w:val="00E75363"/>
    <w:rsid w:val="00E778C1"/>
    <w:rsid w:val="00E77D77"/>
    <w:rsid w:val="00E80D81"/>
    <w:rsid w:val="00E80D8A"/>
    <w:rsid w:val="00E82328"/>
    <w:rsid w:val="00E840F5"/>
    <w:rsid w:val="00E84B6C"/>
    <w:rsid w:val="00E868B4"/>
    <w:rsid w:val="00E86BDC"/>
    <w:rsid w:val="00E8714A"/>
    <w:rsid w:val="00E90900"/>
    <w:rsid w:val="00E929E9"/>
    <w:rsid w:val="00E96826"/>
    <w:rsid w:val="00E96CEF"/>
    <w:rsid w:val="00EA0327"/>
    <w:rsid w:val="00EA050D"/>
    <w:rsid w:val="00EA4C9F"/>
    <w:rsid w:val="00EA4EE5"/>
    <w:rsid w:val="00EA702F"/>
    <w:rsid w:val="00EA75F9"/>
    <w:rsid w:val="00EA7903"/>
    <w:rsid w:val="00EB1159"/>
    <w:rsid w:val="00EB1F02"/>
    <w:rsid w:val="00EB1F7C"/>
    <w:rsid w:val="00EB4F7A"/>
    <w:rsid w:val="00EB7618"/>
    <w:rsid w:val="00EB7B79"/>
    <w:rsid w:val="00EC03BF"/>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0A78"/>
    <w:rsid w:val="00F23ED1"/>
    <w:rsid w:val="00F250C5"/>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37DB2"/>
    <w:rsid w:val="00F429AE"/>
    <w:rsid w:val="00F44135"/>
    <w:rsid w:val="00F45C28"/>
    <w:rsid w:val="00F5189A"/>
    <w:rsid w:val="00F5505F"/>
    <w:rsid w:val="00F55DCE"/>
    <w:rsid w:val="00F55E7A"/>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1EF0"/>
    <w:rsid w:val="00F83C92"/>
    <w:rsid w:val="00F847A2"/>
    <w:rsid w:val="00F8547D"/>
    <w:rsid w:val="00F86A72"/>
    <w:rsid w:val="00F86F5F"/>
    <w:rsid w:val="00F91011"/>
    <w:rsid w:val="00F93AD3"/>
    <w:rsid w:val="00F94A92"/>
    <w:rsid w:val="00F95B7D"/>
    <w:rsid w:val="00F96258"/>
    <w:rsid w:val="00F96701"/>
    <w:rsid w:val="00F96EC9"/>
    <w:rsid w:val="00FA0149"/>
    <w:rsid w:val="00FA0312"/>
    <w:rsid w:val="00FA3982"/>
    <w:rsid w:val="00FA3CB6"/>
    <w:rsid w:val="00FA7105"/>
    <w:rsid w:val="00FA7BD5"/>
    <w:rsid w:val="00FB135B"/>
    <w:rsid w:val="00FB14B8"/>
    <w:rsid w:val="00FB1F88"/>
    <w:rsid w:val="00FB2BFA"/>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687757481">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2.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4.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5.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6.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9DF7660-C28C-48A6-B3F1-3FE6310D8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8259</TotalTime>
  <Pages>3</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664</cp:revision>
  <dcterms:created xsi:type="dcterms:W3CDTF">2021-01-13T03:40:00Z</dcterms:created>
  <dcterms:modified xsi:type="dcterms:W3CDTF">2023-04-07T00:52:00Z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